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AD" w:rsidRPr="00D766AD" w:rsidRDefault="00D766AD" w:rsidP="00D766AD">
      <w:pPr>
        <w:pBdr>
          <w:bottom w:val="double" w:sz="12" w:space="1" w:color="auto"/>
        </w:pBdr>
        <w:jc w:val="center"/>
        <w:rPr>
          <w:rFonts w:eastAsia="Calibri"/>
          <w:b/>
          <w:bCs/>
          <w:color w:val="auto"/>
          <w:sz w:val="32"/>
          <w:szCs w:val="32"/>
          <w:lang w:eastAsia="en-US"/>
        </w:rPr>
      </w:pPr>
      <w:r w:rsidRPr="00D766AD">
        <w:rPr>
          <w:rFonts w:ascii="Calibri" w:eastAsia="Calibri" w:hAnsi="Calibri"/>
          <w:noProof/>
          <w:color w:val="auto"/>
          <w:szCs w:val="22"/>
        </w:rPr>
        <w:drawing>
          <wp:inline distT="0" distB="0" distL="0" distR="0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6AD" w:rsidRPr="00D766AD" w:rsidRDefault="00D766AD" w:rsidP="00D766AD">
      <w:pPr>
        <w:pBdr>
          <w:bottom w:val="double" w:sz="12" w:space="1" w:color="auto"/>
        </w:pBdr>
        <w:jc w:val="center"/>
        <w:rPr>
          <w:rFonts w:eastAsia="Calibri"/>
          <w:b/>
          <w:bCs/>
          <w:color w:val="auto"/>
          <w:sz w:val="32"/>
          <w:szCs w:val="32"/>
          <w:lang w:eastAsia="en-US"/>
        </w:rPr>
      </w:pPr>
      <w:proofErr w:type="gramStart"/>
      <w:r w:rsidRPr="00D766AD">
        <w:rPr>
          <w:rFonts w:eastAsia="Calibri"/>
          <w:b/>
          <w:bCs/>
          <w:color w:val="auto"/>
          <w:sz w:val="32"/>
          <w:szCs w:val="32"/>
          <w:lang w:eastAsia="en-US"/>
        </w:rPr>
        <w:t>ТЕРРИТОРИАЛЬНАЯ  ИЗБИРАТЕЛЬНАЯ</w:t>
      </w:r>
      <w:proofErr w:type="gramEnd"/>
      <w:r w:rsidRPr="00D766AD">
        <w:rPr>
          <w:rFonts w:eastAsia="Calibri"/>
          <w:b/>
          <w:bCs/>
          <w:color w:val="auto"/>
          <w:sz w:val="32"/>
          <w:szCs w:val="32"/>
          <w:lang w:eastAsia="en-US"/>
        </w:rPr>
        <w:t xml:space="preserve">   КОМИССИЯ ЦИМЛЯНСКОГО  РАЙОНА  РОСТОВСКОЙ  ОБЛАСТИ</w:t>
      </w:r>
    </w:p>
    <w:p w:rsidR="00D766AD" w:rsidRPr="00D766AD" w:rsidRDefault="00D766AD" w:rsidP="00D766AD">
      <w:pPr>
        <w:tabs>
          <w:tab w:val="left" w:pos="3630"/>
        </w:tabs>
        <w:ind w:firstLine="567"/>
        <w:jc w:val="center"/>
        <w:rPr>
          <w:rFonts w:eastAsia="Calibri"/>
          <w:b/>
          <w:bCs/>
          <w:color w:val="auto"/>
          <w:sz w:val="28"/>
          <w:szCs w:val="28"/>
          <w:lang w:eastAsia="en-US"/>
        </w:rPr>
      </w:pPr>
    </w:p>
    <w:p w:rsidR="00D766AD" w:rsidRPr="00D766AD" w:rsidRDefault="00D766AD" w:rsidP="00D766AD">
      <w:pPr>
        <w:tabs>
          <w:tab w:val="left" w:pos="3630"/>
        </w:tabs>
        <w:jc w:val="center"/>
        <w:rPr>
          <w:rFonts w:eastAsia="Calibri"/>
          <w:b/>
          <w:bCs/>
          <w:color w:val="auto"/>
          <w:sz w:val="28"/>
          <w:szCs w:val="28"/>
          <w:lang w:eastAsia="en-US"/>
        </w:rPr>
      </w:pPr>
      <w:r w:rsidRPr="00D766AD">
        <w:rPr>
          <w:rFonts w:eastAsia="Calibri"/>
          <w:b/>
          <w:bCs/>
          <w:color w:val="auto"/>
          <w:sz w:val="28"/>
          <w:szCs w:val="28"/>
          <w:lang w:eastAsia="en-US"/>
        </w:rPr>
        <w:t>ПОСТАНОВЛЕНИЕ</w:t>
      </w:r>
    </w:p>
    <w:p w:rsidR="00D766AD" w:rsidRPr="00D766AD" w:rsidRDefault="00D766AD" w:rsidP="00D766AD">
      <w:pPr>
        <w:tabs>
          <w:tab w:val="left" w:pos="3630"/>
        </w:tabs>
        <w:spacing w:line="360" w:lineRule="auto"/>
        <w:ind w:firstLine="567"/>
        <w:jc w:val="center"/>
        <w:rPr>
          <w:rFonts w:eastAsia="Calibri"/>
          <w:b/>
          <w:bCs/>
          <w:color w:val="auto"/>
          <w:sz w:val="28"/>
          <w:szCs w:val="28"/>
          <w:lang w:eastAsia="en-US"/>
        </w:rPr>
      </w:pPr>
    </w:p>
    <w:p w:rsidR="00D766AD" w:rsidRPr="00D766AD" w:rsidRDefault="00985D32" w:rsidP="00D766AD">
      <w:pPr>
        <w:spacing w:line="360" w:lineRule="auto"/>
        <w:jc w:val="both"/>
        <w:rPr>
          <w:rFonts w:eastAsia="Calibri"/>
          <w:color w:val="auto"/>
          <w:sz w:val="28"/>
          <w:szCs w:val="28"/>
          <w:lang w:eastAsia="en-US"/>
        </w:rPr>
      </w:pPr>
      <w:r>
        <w:rPr>
          <w:rFonts w:eastAsia="Calibri"/>
          <w:color w:val="auto"/>
          <w:sz w:val="28"/>
          <w:szCs w:val="28"/>
          <w:lang w:eastAsia="en-US"/>
        </w:rPr>
        <w:t>29</w:t>
      </w:r>
      <w:bookmarkStart w:id="0" w:name="_GoBack"/>
      <w:bookmarkEnd w:id="0"/>
      <w:r w:rsidR="00A41C0E">
        <w:rPr>
          <w:rFonts w:eastAsia="Calibri"/>
          <w:color w:val="auto"/>
          <w:sz w:val="28"/>
          <w:szCs w:val="28"/>
          <w:lang w:eastAsia="en-US"/>
        </w:rPr>
        <w:t>.06.2023</w:t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ab/>
        <w:t xml:space="preserve">             </w:t>
      </w:r>
      <w:r w:rsidR="00A41C0E">
        <w:rPr>
          <w:rFonts w:eastAsia="Calibri"/>
          <w:color w:val="auto"/>
          <w:sz w:val="28"/>
          <w:szCs w:val="28"/>
          <w:lang w:eastAsia="en-US"/>
        </w:rPr>
        <w:t xml:space="preserve">       </w:t>
      </w:r>
      <w:r w:rsidR="00D766AD" w:rsidRPr="00D766AD">
        <w:rPr>
          <w:rFonts w:eastAsia="Calibri"/>
          <w:color w:val="auto"/>
          <w:sz w:val="28"/>
          <w:szCs w:val="28"/>
          <w:lang w:eastAsia="en-US"/>
        </w:rPr>
        <w:t xml:space="preserve">№ </w:t>
      </w:r>
      <w:r w:rsidR="00A41C0E">
        <w:rPr>
          <w:rFonts w:eastAsia="Calibri"/>
          <w:color w:val="auto"/>
          <w:sz w:val="28"/>
          <w:szCs w:val="28"/>
          <w:lang w:eastAsia="en-US"/>
        </w:rPr>
        <w:t>80-2</w:t>
      </w:r>
    </w:p>
    <w:p w:rsidR="00D766AD" w:rsidRPr="00D766AD" w:rsidRDefault="00D766AD" w:rsidP="00D766AD">
      <w:pPr>
        <w:spacing w:line="360" w:lineRule="auto"/>
        <w:jc w:val="center"/>
        <w:rPr>
          <w:rFonts w:eastAsia="Calibri"/>
          <w:b/>
          <w:color w:val="auto"/>
          <w:sz w:val="28"/>
          <w:szCs w:val="28"/>
          <w:lang w:eastAsia="en-US"/>
        </w:rPr>
      </w:pPr>
      <w:r w:rsidRPr="00D766AD">
        <w:rPr>
          <w:rFonts w:eastAsia="Calibri"/>
          <w:b/>
          <w:color w:val="auto"/>
          <w:sz w:val="28"/>
          <w:szCs w:val="28"/>
          <w:lang w:eastAsia="en-US"/>
        </w:rPr>
        <w:t>г. Цимлянск</w:t>
      </w:r>
    </w:p>
    <w:p w:rsidR="00504749" w:rsidRDefault="00504749" w:rsidP="00504749">
      <w:pPr>
        <w:tabs>
          <w:tab w:val="left" w:pos="6750"/>
        </w:tabs>
        <w:jc w:val="center"/>
        <w:rPr>
          <w:sz w:val="28"/>
        </w:rPr>
      </w:pPr>
    </w:p>
    <w:p w:rsidR="009C64CB" w:rsidRPr="009C64CB" w:rsidRDefault="00504749" w:rsidP="009C64CB">
      <w:pPr>
        <w:pStyle w:val="a3"/>
        <w:tabs>
          <w:tab w:val="left" w:pos="708"/>
        </w:tabs>
        <w:ind w:left="2127" w:right="1417"/>
        <w:rPr>
          <w:szCs w:val="28"/>
        </w:rPr>
      </w:pPr>
      <w:r w:rsidRPr="009C5B0D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объеме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биографических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4C0D04">
        <w:rPr>
          <w:szCs w:val="28"/>
        </w:rPr>
        <w:t>Собрания</w:t>
      </w:r>
      <w:r>
        <w:rPr>
          <w:szCs w:val="28"/>
        </w:rPr>
        <w:t xml:space="preserve"> </w:t>
      </w:r>
      <w:r w:rsidRPr="004C0D04">
        <w:rPr>
          <w:szCs w:val="28"/>
        </w:rPr>
        <w:t>депутат</w:t>
      </w:r>
      <w:r w:rsidR="009C64CB">
        <w:rPr>
          <w:szCs w:val="28"/>
        </w:rPr>
        <w:t>ов</w:t>
      </w:r>
      <w:r>
        <w:rPr>
          <w:szCs w:val="28"/>
        </w:rPr>
        <w:t xml:space="preserve"> </w:t>
      </w:r>
      <w:r w:rsidR="009C64CB" w:rsidRPr="009C64CB">
        <w:rPr>
          <w:szCs w:val="28"/>
        </w:rPr>
        <w:t>Цимлянского городского поселения Цимлянского района Ростовской области пятого созыва по одноманда</w:t>
      </w:r>
      <w:r w:rsidR="00135BC2">
        <w:rPr>
          <w:szCs w:val="28"/>
        </w:rPr>
        <w:t>тному избирательному округу № 1</w:t>
      </w:r>
    </w:p>
    <w:p w:rsidR="00504749" w:rsidRPr="009C64CB" w:rsidRDefault="00504749" w:rsidP="009C64CB">
      <w:pPr>
        <w:pStyle w:val="a3"/>
        <w:tabs>
          <w:tab w:val="left" w:pos="708"/>
        </w:tabs>
        <w:ind w:left="2127" w:right="2125"/>
        <w:rPr>
          <w:b w:val="0"/>
        </w:rPr>
      </w:pPr>
    </w:p>
    <w:p w:rsidR="009C64CB" w:rsidRDefault="00504749" w:rsidP="00D766AD">
      <w:pPr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</w:t>
      </w:r>
      <w:r>
        <w:rPr>
          <w:sz w:val="28"/>
          <w:szCs w:val="28"/>
        </w:rPr>
        <w:t xml:space="preserve"> подпунктом «а»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3 статьи 55 </w:t>
      </w:r>
      <w:r w:rsidRPr="0012350A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референдумах в Ростовской области»</w:t>
      </w:r>
      <w:r w:rsidRPr="00C1112C">
        <w:rPr>
          <w:bCs/>
          <w:sz w:val="28"/>
          <w:szCs w:val="28"/>
        </w:rPr>
        <w:t>,</w:t>
      </w:r>
      <w:r w:rsidR="009C64C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Цимлянск</w:t>
      </w:r>
      <w:r w:rsidRPr="002608FA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  <w:r w:rsidR="009C64CB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</w:p>
    <w:p w:rsidR="009C64CB" w:rsidRDefault="009C64CB" w:rsidP="00D766AD">
      <w:pPr>
        <w:jc w:val="center"/>
        <w:rPr>
          <w:sz w:val="28"/>
          <w:szCs w:val="28"/>
        </w:rPr>
      </w:pPr>
    </w:p>
    <w:p w:rsidR="00504749" w:rsidRPr="002608FA" w:rsidRDefault="00504749" w:rsidP="00D766AD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ПОСТАНОВЛЯЕТ:</w:t>
      </w:r>
    </w:p>
    <w:p w:rsidR="00504749" w:rsidRPr="00C1112C" w:rsidRDefault="00504749" w:rsidP="00504749">
      <w:pPr>
        <w:jc w:val="both"/>
        <w:rPr>
          <w:sz w:val="28"/>
          <w:szCs w:val="28"/>
        </w:rPr>
      </w:pPr>
    </w:p>
    <w:p w:rsidR="00504749" w:rsidRDefault="00504749" w:rsidP="00A41C0E">
      <w:pPr>
        <w:spacing w:line="360" w:lineRule="auto"/>
        <w:ind w:firstLine="708"/>
        <w:jc w:val="both"/>
        <w:rPr>
          <w:sz w:val="28"/>
          <w:szCs w:val="28"/>
        </w:rPr>
      </w:pPr>
      <w:r w:rsidRPr="00543C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биографических</w:t>
      </w:r>
      <w:r>
        <w:rPr>
          <w:sz w:val="28"/>
          <w:szCs w:val="28"/>
        </w:rPr>
        <w:t xml:space="preserve"> данных зарегистрированных кандидатов </w:t>
      </w: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="009C64CB" w:rsidRPr="009C64CB">
        <w:rPr>
          <w:sz w:val="28"/>
          <w:szCs w:val="28"/>
        </w:rPr>
        <w:t xml:space="preserve">Цимлянского городского поселения Цимлянского района Ростовской области пятого созыва по одномандатному избирательному </w:t>
      </w:r>
      <w:r w:rsidR="00A41C0E">
        <w:rPr>
          <w:sz w:val="28"/>
          <w:szCs w:val="28"/>
        </w:rPr>
        <w:t>округу № 1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</w:t>
      </w:r>
      <w:r w:rsidR="009C64C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стенд</w:t>
      </w:r>
      <w:r w:rsidR="009C64CB">
        <w:rPr>
          <w:sz w:val="28"/>
          <w:szCs w:val="28"/>
        </w:rPr>
        <w:t>ах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участков</w:t>
      </w:r>
      <w:r w:rsidR="00A41C0E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</w:t>
      </w:r>
      <w:r w:rsidR="00A41C0E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</w:t>
      </w:r>
      <w:r w:rsidR="00A41C0E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избирательного участка № </w:t>
      </w:r>
      <w:r w:rsidR="00A41C0E">
        <w:rPr>
          <w:sz w:val="28"/>
          <w:szCs w:val="28"/>
        </w:rPr>
        <w:t>2404: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фамилия</w:t>
      </w:r>
      <w:proofErr w:type="gramEnd"/>
      <w:r w:rsidRPr="00A41C0E">
        <w:rPr>
          <w:kern w:val="28"/>
          <w:sz w:val="28"/>
          <w:szCs w:val="28"/>
        </w:rPr>
        <w:t xml:space="preserve">, имя, отчество. Если фамилии, имена и отчества двух и более кандидатов совпадают полностью, сведения о кандидатах размещаются в бюллетене в соответствии с датами рождения кандидатов (первыми указываются сведения о старшем кандидате). Если кандидат менял фамилию, или имя, или отчество в период избирательной кампании либо в течение года до </w:t>
      </w:r>
      <w:r w:rsidRPr="00A41C0E">
        <w:rPr>
          <w:kern w:val="28"/>
          <w:sz w:val="28"/>
          <w:szCs w:val="28"/>
        </w:rPr>
        <w:lastRenderedPageBreak/>
        <w:t>дня официального опубликования (публикации) решения о назначении выборов, в бюллетене также указываются его прежние фамилия, или имя, или отчество;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год</w:t>
      </w:r>
      <w:proofErr w:type="gramEnd"/>
      <w:r w:rsidRPr="00A41C0E">
        <w:rPr>
          <w:kern w:val="28"/>
          <w:sz w:val="28"/>
          <w:szCs w:val="28"/>
        </w:rPr>
        <w:t xml:space="preserve"> рождения;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сведения</w:t>
      </w:r>
      <w:proofErr w:type="gramEnd"/>
      <w:r w:rsidRPr="00A41C0E">
        <w:rPr>
          <w:kern w:val="28"/>
          <w:sz w:val="28"/>
          <w:szCs w:val="28"/>
        </w:rPr>
        <w:t xml:space="preserve"> о профессиональном образовании (при наличии);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место</w:t>
      </w:r>
      <w:proofErr w:type="gramEnd"/>
      <w:r w:rsidRPr="00A41C0E">
        <w:rPr>
          <w:kern w:val="28"/>
          <w:sz w:val="28"/>
          <w:szCs w:val="28"/>
        </w:rPr>
        <w:t xml:space="preserve">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основное</w:t>
      </w:r>
      <w:proofErr w:type="gramEnd"/>
      <w:r w:rsidRPr="00A41C0E">
        <w:rPr>
          <w:kern w:val="28"/>
          <w:sz w:val="28"/>
          <w:szCs w:val="28"/>
        </w:rPr>
        <w:t xml:space="preserve"> место работы или службы, занимаемая должность (в случае отсутствия основного места работы или службы – род занятий);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если</w:t>
      </w:r>
      <w:proofErr w:type="gramEnd"/>
      <w:r w:rsidRPr="00A41C0E">
        <w:rPr>
          <w:kern w:val="28"/>
          <w:sz w:val="28"/>
          <w:szCs w:val="28"/>
        </w:rPr>
        <w:t xml:space="preserve">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41C0E">
        <w:rPr>
          <w:kern w:val="28"/>
          <w:sz w:val="28"/>
          <w:szCs w:val="28"/>
        </w:rPr>
        <w:t>сведения</w:t>
      </w:r>
      <w:proofErr w:type="gramEnd"/>
      <w:r w:rsidRPr="00A41C0E">
        <w:rPr>
          <w:kern w:val="28"/>
          <w:sz w:val="28"/>
          <w:szCs w:val="28"/>
        </w:rPr>
        <w:t xml:space="preserve">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A41C0E">
        <w:rPr>
          <w:kern w:val="28"/>
          <w:sz w:val="28"/>
          <w:szCs w:val="28"/>
        </w:rPr>
        <w:br/>
        <w:t xml:space="preserve">в соответствии с пунктом 2 статьи 33 Федерального закона от 12.06.2002 </w:t>
      </w:r>
      <w:r w:rsidRPr="00A41C0E">
        <w:rPr>
          <w:kern w:val="28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A41C0E">
        <w:rPr>
          <w:kern w:val="28"/>
          <w:sz w:val="28"/>
          <w:szCs w:val="28"/>
        </w:rPr>
        <w:br/>
        <w:t>в референдуме граждан Российской Федерации»;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41C0E">
        <w:rPr>
          <w:kern w:val="28"/>
          <w:sz w:val="28"/>
          <w:szCs w:val="28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A41C0E">
        <w:rPr>
          <w:kern w:val="28"/>
          <w:sz w:val="28"/>
          <w:szCs w:val="28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A41C0E">
        <w:rPr>
          <w:kern w:val="28"/>
          <w:sz w:val="28"/>
          <w:szCs w:val="28"/>
        </w:rPr>
        <w:br/>
        <w:t xml:space="preserve">с Основами уголовного законодательства Союза ССР и союзных республик, статьи (статей) закона иностранного государства, если кандидат был осужден </w:t>
      </w:r>
      <w:r w:rsidRPr="00A41C0E">
        <w:rPr>
          <w:kern w:val="28"/>
          <w:sz w:val="28"/>
          <w:szCs w:val="28"/>
        </w:rPr>
        <w:br/>
        <w:t xml:space="preserve">в соответствии с указанными законодательными актами за деяния, </w:t>
      </w:r>
      <w:r w:rsidRPr="00A41C0E">
        <w:rPr>
          <w:kern w:val="28"/>
          <w:sz w:val="28"/>
          <w:szCs w:val="28"/>
        </w:rPr>
        <w:lastRenderedPageBreak/>
        <w:t>признаваемые преступлением действующим Уголовным кодексом Российской Федерации</w:t>
      </w:r>
      <w:r>
        <w:rPr>
          <w:kern w:val="28"/>
          <w:sz w:val="28"/>
          <w:szCs w:val="28"/>
        </w:rPr>
        <w:t>;</w:t>
      </w:r>
    </w:p>
    <w:p w:rsidR="00A41C0E" w:rsidRPr="00A41C0E" w:rsidRDefault="00A41C0E" w:rsidP="00A41C0E">
      <w:pPr>
        <w:tabs>
          <w:tab w:val="left" w:pos="0"/>
        </w:tabs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A41C0E">
        <w:rPr>
          <w:color w:val="auto"/>
          <w:sz w:val="28"/>
          <w:szCs w:val="28"/>
        </w:rPr>
        <w:t>сведения</w:t>
      </w:r>
      <w:proofErr w:type="gramEnd"/>
      <w:r w:rsidRPr="00A41C0E">
        <w:rPr>
          <w:color w:val="auto"/>
          <w:sz w:val="28"/>
          <w:szCs w:val="28"/>
        </w:rPr>
        <w:t xml:space="preserve"> о том, что кандидат является физическим лицом, выполняющим функции иностранного агента, или кандидатом, аффилированным с выполняющим фу</w:t>
      </w:r>
      <w:r>
        <w:rPr>
          <w:color w:val="auto"/>
          <w:sz w:val="28"/>
          <w:szCs w:val="28"/>
        </w:rPr>
        <w:t>нкции иностранного агента лицом.</w:t>
      </w:r>
    </w:p>
    <w:p w:rsidR="00504749" w:rsidRPr="009C5B0D" w:rsidRDefault="00504749" w:rsidP="0050474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Цимлянск</w:t>
      </w:r>
      <w:r>
        <w:rPr>
          <w:sz w:val="28"/>
          <w:szCs w:val="28"/>
        </w:rPr>
        <w:t xml:space="preserve">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C5B0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«Интернет».</w:t>
      </w:r>
    </w:p>
    <w:p w:rsidR="00504749" w:rsidRPr="009C5B0D" w:rsidRDefault="00504749" w:rsidP="00504749">
      <w:pPr>
        <w:pStyle w:val="a5"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Цимлянск</w:t>
      </w:r>
      <w:r>
        <w:rPr>
          <w:sz w:val="28"/>
          <w:szCs w:val="28"/>
        </w:rPr>
        <w:t xml:space="preserve">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Нефедова Александра Михайловича</w:t>
      </w:r>
      <w:r w:rsidRPr="009C5B0D">
        <w:rPr>
          <w:sz w:val="28"/>
          <w:szCs w:val="28"/>
        </w:rPr>
        <w:t>.</w:t>
      </w:r>
    </w:p>
    <w:p w:rsidR="00504749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Pr="00305264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Pr="003B303C" w:rsidRDefault="00504749" w:rsidP="0050474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9C64CB">
        <w:rPr>
          <w:sz w:val="28"/>
          <w:szCs w:val="28"/>
        </w:rPr>
        <w:t xml:space="preserve">            А.М. Нефедов</w:t>
      </w:r>
    </w:p>
    <w:p w:rsidR="00504749" w:rsidRDefault="00504749" w:rsidP="0050474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9C64CB">
        <w:rPr>
          <w:sz w:val="28"/>
          <w:szCs w:val="28"/>
        </w:rPr>
        <w:t xml:space="preserve">           С.В. </w:t>
      </w:r>
      <w:proofErr w:type="spellStart"/>
      <w:r w:rsidR="009C64CB">
        <w:rPr>
          <w:sz w:val="28"/>
          <w:szCs w:val="28"/>
        </w:rPr>
        <w:t>Бурякова</w:t>
      </w:r>
      <w:proofErr w:type="spellEnd"/>
    </w:p>
    <w:p w:rsidR="00504749" w:rsidRDefault="00504749" w:rsidP="00504749">
      <w:pPr>
        <w:jc w:val="center"/>
        <w:rPr>
          <w:sz w:val="28"/>
          <w:szCs w:val="28"/>
        </w:rPr>
      </w:pPr>
    </w:p>
    <w:p w:rsidR="002B04EF" w:rsidRDefault="00985D32"/>
    <w:sectPr w:rsidR="002B04EF" w:rsidSect="009C64C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27A8"/>
    <w:rsid w:val="00117B59"/>
    <w:rsid w:val="00135BC2"/>
    <w:rsid w:val="00273B38"/>
    <w:rsid w:val="00504749"/>
    <w:rsid w:val="00985D32"/>
    <w:rsid w:val="009C64CB"/>
    <w:rsid w:val="00A01ED3"/>
    <w:rsid w:val="00A41C0E"/>
    <w:rsid w:val="00B449FE"/>
    <w:rsid w:val="00B61F3D"/>
    <w:rsid w:val="00D766AD"/>
    <w:rsid w:val="00EB27A8"/>
    <w:rsid w:val="00F3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D10F2D-2B58-4E5E-A539-D0332DF9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7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0474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0474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04749"/>
    <w:pPr>
      <w:spacing w:after="120"/>
    </w:pPr>
  </w:style>
  <w:style w:type="character" w:customStyle="1" w:styleId="a6">
    <w:name w:val="Основной текст Знак"/>
    <w:basedOn w:val="a0"/>
    <w:link w:val="a5"/>
    <w:rsid w:val="0050474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47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749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41C0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41C0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A41C0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41C0E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8</cp:revision>
  <cp:lastPrinted>2023-06-30T08:49:00Z</cp:lastPrinted>
  <dcterms:created xsi:type="dcterms:W3CDTF">2022-08-12T07:07:00Z</dcterms:created>
  <dcterms:modified xsi:type="dcterms:W3CDTF">2023-06-30T08:49:00Z</dcterms:modified>
</cp:coreProperties>
</file>