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370A4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B5069">
        <w:rPr>
          <w:sz w:val="28"/>
          <w:szCs w:val="28"/>
        </w:rPr>
        <w:t>3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BE6292">
        <w:rPr>
          <w:sz w:val="28"/>
          <w:szCs w:val="28"/>
        </w:rPr>
        <w:t xml:space="preserve">№ </w:t>
      </w:r>
      <w:r w:rsidR="00442FDF">
        <w:rPr>
          <w:sz w:val="28"/>
          <w:szCs w:val="28"/>
        </w:rPr>
        <w:t>1</w:t>
      </w:r>
      <w:r w:rsidR="00FB5069">
        <w:rPr>
          <w:sz w:val="28"/>
          <w:szCs w:val="28"/>
        </w:rPr>
        <w:t>1</w:t>
      </w:r>
      <w:r w:rsidR="002A58EE">
        <w:rPr>
          <w:sz w:val="28"/>
          <w:szCs w:val="28"/>
        </w:rPr>
        <w:t>-</w:t>
      </w:r>
      <w:r w:rsidR="00FB5069">
        <w:rPr>
          <w:sz w:val="28"/>
          <w:szCs w:val="28"/>
        </w:rPr>
        <w:t>8</w:t>
      </w:r>
      <w:r w:rsidR="00207046">
        <w:rPr>
          <w:sz w:val="28"/>
          <w:szCs w:val="28"/>
        </w:rPr>
        <w:t xml:space="preserve">                                                              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9171CE">
        <w:rPr>
          <w:rFonts w:ascii="Times New Roman" w:hAnsi="Times New Roman"/>
          <w:szCs w:val="28"/>
        </w:rPr>
        <w:t>15</w:t>
      </w:r>
      <w:r w:rsidR="002A58EE">
        <w:rPr>
          <w:rFonts w:ascii="Times New Roman" w:hAnsi="Times New Roman"/>
          <w:szCs w:val="28"/>
        </w:rPr>
        <w:t xml:space="preserve"> </w:t>
      </w:r>
      <w:proofErr w:type="spellStart"/>
      <w:r w:rsidR="009171CE">
        <w:rPr>
          <w:rFonts w:ascii="Times New Roman" w:hAnsi="Times New Roman"/>
          <w:szCs w:val="28"/>
        </w:rPr>
        <w:t>Канышеву</w:t>
      </w:r>
      <w:proofErr w:type="spellEnd"/>
      <w:r w:rsidR="009171CE">
        <w:rPr>
          <w:rFonts w:ascii="Times New Roman" w:hAnsi="Times New Roman"/>
          <w:szCs w:val="28"/>
        </w:rPr>
        <w:t xml:space="preserve"> Александру Александровичу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9171CE">
        <w:rPr>
          <w:sz w:val="28"/>
          <w:szCs w:val="28"/>
        </w:rPr>
        <w:t>15</w:t>
      </w:r>
      <w:r w:rsidR="008514BE">
        <w:rPr>
          <w:sz w:val="28"/>
          <w:szCs w:val="28"/>
        </w:rPr>
        <w:t xml:space="preserve"> </w:t>
      </w:r>
      <w:proofErr w:type="spellStart"/>
      <w:r w:rsidR="009171CE">
        <w:rPr>
          <w:sz w:val="28"/>
          <w:szCs w:val="28"/>
        </w:rPr>
        <w:t>Канышеву</w:t>
      </w:r>
      <w:proofErr w:type="spellEnd"/>
      <w:r w:rsidR="009171CE">
        <w:rPr>
          <w:sz w:val="28"/>
          <w:szCs w:val="28"/>
        </w:rPr>
        <w:t xml:space="preserve"> Александру Александровичу</w:t>
      </w:r>
      <w:r w:rsidR="004A28BB">
        <w:rPr>
          <w:sz w:val="28"/>
          <w:szCs w:val="28"/>
        </w:rPr>
        <w:t xml:space="preserve"> ИНН </w:t>
      </w:r>
      <w:r w:rsidR="009171CE">
        <w:rPr>
          <w:sz w:val="28"/>
          <w:szCs w:val="28"/>
        </w:rPr>
        <w:t>613700638943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0370A4">
        <w:rPr>
          <w:sz w:val="28"/>
          <w:szCs w:val="28"/>
        </w:rPr>
        <w:t xml:space="preserve">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>Контроль за исполнением данного постановления возложить на исполняющего обязанности заместителя председателя Территориальной избирательной комиссии Цимлянского района Ростовской области Нефедова Александра Михайловича.</w:t>
      </w:r>
      <w:bookmarkStart w:id="0" w:name="_GoBack"/>
      <w:bookmarkEnd w:id="0"/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171CE"/>
    <w:rsid w:val="00927F1B"/>
    <w:rsid w:val="009B7B11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B5069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5</cp:revision>
  <cp:lastPrinted>2021-07-26T06:24:00Z</cp:lastPrinted>
  <dcterms:created xsi:type="dcterms:W3CDTF">2021-07-20T13:57:00Z</dcterms:created>
  <dcterms:modified xsi:type="dcterms:W3CDTF">2021-07-26T06:24:00Z</dcterms:modified>
</cp:coreProperties>
</file>