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DC374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9F333F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11-</w:t>
      </w:r>
      <w:r>
        <w:rPr>
          <w:rFonts w:ascii="Times New Roman" w:hAnsi="Times New Roman"/>
          <w:sz w:val="28"/>
          <w:szCs w:val="28"/>
        </w:rPr>
        <w:t xml:space="preserve"> </w:t>
      </w:r>
      <w:r w:rsidR="00C715A7">
        <w:rPr>
          <w:rFonts w:ascii="Times New Roman" w:hAnsi="Times New Roman"/>
          <w:sz w:val="28"/>
          <w:szCs w:val="28"/>
        </w:rPr>
        <w:t>4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1C69B9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Красноярского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Всероссийской политической партии «ЕДИНАЯ РОССИЯ» на выборах депутатов Собрания депутатов 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Красноярского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многомандатным избирательным округам, выдвинутого Цимлянским местным отделением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10 (десять)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Красноярского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</w:t>
      </w:r>
      <w:bookmarkStart w:id="3" w:name="_GoBack"/>
      <w:bookmarkEnd w:id="3"/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15A7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C3748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2021-07-26T09:02:00Z</cp:lastPrinted>
  <dcterms:created xsi:type="dcterms:W3CDTF">2021-07-22T15:32:00Z</dcterms:created>
  <dcterms:modified xsi:type="dcterms:W3CDTF">2021-07-26T09:02:00Z</dcterms:modified>
</cp:coreProperties>
</file>