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220F7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02.10</w:t>
      </w:r>
      <w:bookmarkStart w:id="0" w:name="_GoBack"/>
      <w:bookmarkEnd w:id="0"/>
      <w:r w:rsidR="00E02F23">
        <w:rPr>
          <w:sz w:val="28"/>
          <w:szCs w:val="28"/>
        </w:rPr>
        <w:t>.</w:t>
      </w:r>
      <w:r w:rsidR="00E53CAB">
        <w:rPr>
          <w:sz w:val="28"/>
          <w:szCs w:val="28"/>
        </w:rPr>
        <w:t>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 </w:t>
      </w:r>
      <w:r w:rsidR="00432CB3">
        <w:rPr>
          <w:sz w:val="28"/>
          <w:szCs w:val="28"/>
        </w:rPr>
        <w:t xml:space="preserve">                  </w:t>
      </w:r>
      <w:r w:rsidR="001F79D6">
        <w:rPr>
          <w:sz w:val="28"/>
          <w:szCs w:val="28"/>
        </w:rPr>
        <w:t xml:space="preserve"> </w:t>
      </w:r>
      <w:r w:rsidR="00F4197F">
        <w:rPr>
          <w:sz w:val="28"/>
          <w:szCs w:val="28"/>
        </w:rPr>
        <w:t xml:space="preserve">№ </w:t>
      </w:r>
      <w:r w:rsidR="00406E69">
        <w:rPr>
          <w:sz w:val="28"/>
          <w:szCs w:val="28"/>
        </w:rPr>
        <w:t>125-2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406E69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</w:t>
            </w:r>
            <w:r w:rsidR="00D14E59">
              <w:rPr>
                <w:b/>
                <w:bCs/>
                <w:sz w:val="28"/>
                <w:szCs w:val="28"/>
              </w:rPr>
              <w:t>б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D14E59">
              <w:rPr>
                <w:b/>
                <w:bCs/>
                <w:sz w:val="28"/>
                <w:szCs w:val="28"/>
              </w:rPr>
              <w:t xml:space="preserve">утверждении отчета о работе </w:t>
            </w:r>
            <w:r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 w:rsidR="00D14E59">
              <w:rPr>
                <w:b/>
                <w:bCs/>
                <w:sz w:val="28"/>
                <w:szCs w:val="28"/>
              </w:rPr>
              <w:t xml:space="preserve">за </w:t>
            </w:r>
            <w:r w:rsidR="00E02F23">
              <w:rPr>
                <w:b/>
                <w:bCs/>
                <w:sz w:val="28"/>
                <w:szCs w:val="28"/>
              </w:rPr>
              <w:br/>
            </w:r>
            <w:r w:rsidR="00406E69">
              <w:rPr>
                <w:b/>
                <w:bCs/>
                <w:sz w:val="28"/>
                <w:szCs w:val="28"/>
              </w:rPr>
              <w:t>3</w:t>
            </w:r>
            <w:r w:rsidR="00E53CAB">
              <w:rPr>
                <w:b/>
                <w:bCs/>
                <w:sz w:val="28"/>
                <w:szCs w:val="28"/>
              </w:rPr>
              <w:t xml:space="preserve"> квартал 2024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D14E59" w:rsidP="005F204A">
      <w:pPr>
        <w:pStyle w:val="a6"/>
        <w:spacing w:line="240" w:lineRule="auto"/>
        <w:ind w:firstLine="709"/>
        <w:rPr>
          <w:szCs w:val="28"/>
        </w:rPr>
      </w:pPr>
      <w:r w:rsidRPr="00D14E59">
        <w:rPr>
          <w:kern w:val="2"/>
          <w:szCs w:val="28"/>
          <w:lang w:eastAsia="hi-IN" w:bidi="hi-IN"/>
        </w:rPr>
        <w:t>Заслушав</w:t>
      </w:r>
      <w:r w:rsidR="005F204A" w:rsidRPr="00D14E59">
        <w:rPr>
          <w:kern w:val="2"/>
          <w:szCs w:val="28"/>
          <w:lang w:eastAsia="hi-IN" w:bidi="hi-IN"/>
        </w:rPr>
        <w:t xml:space="preserve"> </w:t>
      </w:r>
      <w:r w:rsidRPr="00D14E59">
        <w:rPr>
          <w:bCs/>
          <w:kern w:val="2"/>
          <w:szCs w:val="28"/>
          <w:lang w:eastAsia="hi-IN" w:bidi="hi-IN"/>
        </w:rPr>
        <w:t xml:space="preserve">отчет </w:t>
      </w:r>
      <w:r>
        <w:rPr>
          <w:bCs/>
          <w:kern w:val="2"/>
          <w:szCs w:val="28"/>
          <w:lang w:eastAsia="hi-IN" w:bidi="hi-IN"/>
        </w:rPr>
        <w:t xml:space="preserve">председателя комиссии Нефедова А.М. </w:t>
      </w:r>
      <w:r w:rsidRPr="00D14E59">
        <w:rPr>
          <w:bCs/>
          <w:kern w:val="2"/>
          <w:szCs w:val="28"/>
          <w:lang w:eastAsia="hi-IN" w:bidi="hi-IN"/>
        </w:rPr>
        <w:t xml:space="preserve">о работе Территориальной избирательной комиссии </w:t>
      </w:r>
      <w:r w:rsidRPr="00D14E59">
        <w:rPr>
          <w:kern w:val="2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Cs w:val="28"/>
          <w:lang w:eastAsia="hi-IN" w:bidi="hi-IN"/>
        </w:rPr>
        <w:t xml:space="preserve">за </w:t>
      </w:r>
      <w:r w:rsidR="00406E69">
        <w:rPr>
          <w:bCs/>
          <w:kern w:val="2"/>
          <w:szCs w:val="28"/>
          <w:lang w:eastAsia="hi-IN" w:bidi="hi-IN"/>
        </w:rPr>
        <w:t>3</w:t>
      </w:r>
      <w:r w:rsidR="00E53CAB" w:rsidRPr="00E53CAB">
        <w:rPr>
          <w:bCs/>
          <w:kern w:val="2"/>
          <w:szCs w:val="28"/>
          <w:lang w:eastAsia="hi-IN" w:bidi="hi-IN"/>
        </w:rPr>
        <w:t xml:space="preserve"> квартал 2024 года</w:t>
      </w:r>
      <w:r w:rsidR="005F204A" w:rsidRPr="00E53CAB">
        <w:rPr>
          <w:kern w:val="2"/>
          <w:szCs w:val="28"/>
          <w:lang w:eastAsia="hi-IN" w:bidi="hi-IN"/>
        </w:rPr>
        <w:t>,</w:t>
      </w:r>
      <w:r w:rsidR="005F204A">
        <w:rPr>
          <w:kern w:val="2"/>
          <w:szCs w:val="28"/>
          <w:lang w:eastAsia="hi-IN" w:bidi="hi-IN"/>
        </w:rPr>
        <w:t xml:space="preserve"> руководствуясь статьей 23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F204A"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E53CAB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360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</w:t>
      </w:r>
      <w:r w:rsidR="00A90A19">
        <w:rPr>
          <w:bCs/>
          <w:kern w:val="2"/>
          <w:sz w:val="28"/>
          <w:szCs w:val="28"/>
          <w:lang w:eastAsia="hi-IN" w:bidi="hi-IN"/>
        </w:rPr>
        <w:t>отчет</w:t>
      </w:r>
      <w:r w:rsidR="00D14E59" w:rsidRPr="00D14E59">
        <w:rPr>
          <w:bCs/>
          <w:kern w:val="2"/>
          <w:sz w:val="28"/>
          <w:szCs w:val="28"/>
          <w:lang w:eastAsia="hi-IN" w:bidi="hi-IN"/>
        </w:rPr>
        <w:t xml:space="preserve"> о работе Территориальной избирательной комиссии </w:t>
      </w:r>
      <w:r w:rsidR="00D14E59" w:rsidRPr="00D14E59">
        <w:rPr>
          <w:kern w:val="2"/>
          <w:sz w:val="28"/>
          <w:szCs w:val="28"/>
          <w:lang w:eastAsia="hi-IN" w:bidi="hi-IN"/>
        </w:rPr>
        <w:t xml:space="preserve">Цимлянского района Ростовской области 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за </w:t>
      </w:r>
      <w:r w:rsidR="00406E69">
        <w:rPr>
          <w:bCs/>
          <w:kern w:val="2"/>
          <w:sz w:val="28"/>
          <w:szCs w:val="28"/>
          <w:lang w:eastAsia="hi-IN" w:bidi="hi-IN"/>
        </w:rPr>
        <w:t>3</w:t>
      </w:r>
      <w:r w:rsidR="00E53CAB" w:rsidRPr="00E53CAB">
        <w:rPr>
          <w:bCs/>
          <w:kern w:val="2"/>
          <w:sz w:val="28"/>
          <w:szCs w:val="28"/>
          <w:lang w:eastAsia="hi-IN" w:bidi="hi-IN"/>
        </w:rPr>
        <w:t xml:space="preserve">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7220F7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106702"/>
    <w:rsid w:val="00117B59"/>
    <w:rsid w:val="001F79D6"/>
    <w:rsid w:val="00250B32"/>
    <w:rsid w:val="00406E69"/>
    <w:rsid w:val="00432CB3"/>
    <w:rsid w:val="005F204A"/>
    <w:rsid w:val="00701128"/>
    <w:rsid w:val="007220F7"/>
    <w:rsid w:val="007661C6"/>
    <w:rsid w:val="0087017B"/>
    <w:rsid w:val="00940B48"/>
    <w:rsid w:val="00976C31"/>
    <w:rsid w:val="00986B40"/>
    <w:rsid w:val="00A90A19"/>
    <w:rsid w:val="00B449FE"/>
    <w:rsid w:val="00BD1B68"/>
    <w:rsid w:val="00C065ED"/>
    <w:rsid w:val="00CB247C"/>
    <w:rsid w:val="00CE06FF"/>
    <w:rsid w:val="00D14E59"/>
    <w:rsid w:val="00D24CC5"/>
    <w:rsid w:val="00D43168"/>
    <w:rsid w:val="00E02F23"/>
    <w:rsid w:val="00E04BF1"/>
    <w:rsid w:val="00E47209"/>
    <w:rsid w:val="00E53CAB"/>
    <w:rsid w:val="00EE5571"/>
    <w:rsid w:val="00F4197F"/>
    <w:rsid w:val="00FB18C9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D72CC5-0426-4949-851E-1EFFAAAB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13</cp:revision>
  <cp:lastPrinted>2024-10-21T07:05:00Z</cp:lastPrinted>
  <dcterms:created xsi:type="dcterms:W3CDTF">2023-11-23T11:42:00Z</dcterms:created>
  <dcterms:modified xsi:type="dcterms:W3CDTF">2024-10-21T07:30:00Z</dcterms:modified>
</cp:coreProperties>
</file>