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4EF" w:rsidRPr="001664EF" w:rsidRDefault="00791A8C" w:rsidP="001664EF">
      <w:pPr>
        <w:pStyle w:val="Postan"/>
        <w:rPr>
          <w:b/>
          <w:bCs/>
        </w:rPr>
      </w:pP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alt="Описание: E:\герб РО.jpg" style="width:42.6pt;height:42.6pt;visibility:visible">
            <v:imagedata r:id="rId8" o:title="герб РО"/>
          </v:shape>
        </w:pict>
      </w:r>
    </w:p>
    <w:p w:rsidR="001664EF" w:rsidRPr="001664EF" w:rsidRDefault="001664EF" w:rsidP="001664EF">
      <w:pPr>
        <w:pStyle w:val="Postan"/>
        <w:rPr>
          <w:b/>
          <w:bCs/>
        </w:rPr>
      </w:pPr>
      <w:r w:rsidRPr="001664EF">
        <w:rPr>
          <w:b/>
          <w:bCs/>
        </w:rPr>
        <w:t>ТЕРРИТОРИАЛЬНАЯ ИЗБИРАТЕЛЬНАЯ КОМИССИЯ ЦИМЛЯНСКОГО РАЙОНА РОСТОВСКОЙ ОБЛАСТИ</w:t>
      </w:r>
    </w:p>
    <w:p w:rsidR="001664EF" w:rsidRPr="001664EF" w:rsidRDefault="001664EF" w:rsidP="001664EF">
      <w:pPr>
        <w:pStyle w:val="Postan"/>
        <w:rPr>
          <w:b/>
          <w:bCs/>
        </w:rPr>
      </w:pPr>
    </w:p>
    <w:p w:rsidR="001664EF" w:rsidRPr="001664EF" w:rsidRDefault="001664EF" w:rsidP="001664EF">
      <w:pPr>
        <w:pStyle w:val="Postan"/>
        <w:rPr>
          <w:b/>
          <w:bCs/>
        </w:rPr>
      </w:pPr>
      <w:r w:rsidRPr="001664EF">
        <w:rPr>
          <w:b/>
          <w:bCs/>
        </w:rPr>
        <w:t>ПОСТАНОВЛЕНИЕ</w:t>
      </w:r>
    </w:p>
    <w:p w:rsidR="001664EF" w:rsidRPr="001664EF" w:rsidRDefault="001664EF" w:rsidP="001664EF">
      <w:pPr>
        <w:pStyle w:val="Postan"/>
        <w:rPr>
          <w:b/>
          <w:bCs/>
        </w:rPr>
      </w:pPr>
    </w:p>
    <w:p w:rsidR="001664EF" w:rsidRPr="001664EF" w:rsidRDefault="001664EF" w:rsidP="001664EF">
      <w:pPr>
        <w:pStyle w:val="Postan"/>
      </w:pPr>
      <w:r w:rsidRPr="001664EF">
        <w:t>30.06.2025</w:t>
      </w:r>
      <w:r w:rsidRPr="001664EF">
        <w:tab/>
      </w:r>
      <w:r w:rsidRPr="001664EF">
        <w:tab/>
      </w:r>
      <w:r w:rsidRPr="001664EF">
        <w:tab/>
      </w:r>
      <w:r w:rsidRPr="001664EF">
        <w:tab/>
      </w:r>
      <w:r w:rsidRPr="001664EF">
        <w:tab/>
      </w:r>
      <w:r w:rsidRPr="001664EF">
        <w:tab/>
      </w:r>
      <w:r w:rsidRPr="001664EF">
        <w:tab/>
      </w:r>
      <w:r w:rsidRPr="001664EF">
        <w:tab/>
      </w:r>
      <w:r w:rsidRPr="001664EF">
        <w:tab/>
        <w:t xml:space="preserve">                     № 139-</w:t>
      </w:r>
      <w:r>
        <w:t>4</w:t>
      </w:r>
    </w:p>
    <w:p w:rsidR="001664EF" w:rsidRPr="001664EF" w:rsidRDefault="001664EF" w:rsidP="001664EF">
      <w:pPr>
        <w:pStyle w:val="Postan"/>
      </w:pPr>
      <w:r w:rsidRPr="001664EF">
        <w:t>г. Цимлянск</w:t>
      </w:r>
    </w:p>
    <w:p w:rsidR="00BD7146" w:rsidRDefault="00BD7146" w:rsidP="00BD7146">
      <w:pPr>
        <w:pStyle w:val="Postan"/>
        <w:rPr>
          <w:b/>
          <w:sz w:val="24"/>
          <w:szCs w:val="24"/>
        </w:rPr>
      </w:pPr>
    </w:p>
    <w:p w:rsidR="00BD7146" w:rsidRPr="00DF3823" w:rsidRDefault="00BD7146" w:rsidP="000D23FA">
      <w:pPr>
        <w:ind w:left="1701" w:right="1275"/>
        <w:jc w:val="both"/>
        <w:rPr>
          <w:b/>
          <w:sz w:val="28"/>
          <w:szCs w:val="28"/>
        </w:rPr>
      </w:pPr>
      <w:proofErr w:type="gramStart"/>
      <w:r>
        <w:rPr>
          <w:b/>
          <w:sz w:val="28"/>
        </w:rPr>
        <w:t xml:space="preserve">О создании </w:t>
      </w:r>
      <w:r w:rsidR="00014DB3">
        <w:rPr>
          <w:b/>
          <w:sz w:val="28"/>
          <w:szCs w:val="28"/>
        </w:rPr>
        <w:t>Р</w:t>
      </w:r>
      <w:r w:rsidRPr="00BD7146">
        <w:rPr>
          <w:b/>
          <w:sz w:val="28"/>
          <w:szCs w:val="28"/>
        </w:rPr>
        <w:t xml:space="preserve">абочей группы </w:t>
      </w:r>
      <w:r w:rsidR="00C1305E">
        <w:rPr>
          <w:b/>
          <w:sz w:val="28"/>
          <w:szCs w:val="28"/>
        </w:rPr>
        <w:t xml:space="preserve">при </w:t>
      </w:r>
      <w:r w:rsidR="00C1305E">
        <w:rPr>
          <w:b/>
          <w:bCs/>
          <w:sz w:val="28"/>
          <w:szCs w:val="28"/>
        </w:rPr>
        <w:t>Т</w:t>
      </w:r>
      <w:r w:rsidRPr="00F812BE">
        <w:rPr>
          <w:b/>
          <w:bCs/>
          <w:sz w:val="28"/>
          <w:szCs w:val="28"/>
        </w:rPr>
        <w:t>ерриториальной</w:t>
      </w:r>
      <w:r w:rsidRPr="00BD7146">
        <w:rPr>
          <w:b/>
          <w:bCs/>
          <w:sz w:val="28"/>
          <w:szCs w:val="28"/>
        </w:rPr>
        <w:t xml:space="preserve"> </w:t>
      </w:r>
      <w:r w:rsidRPr="00F812BE">
        <w:rPr>
          <w:b/>
          <w:bCs/>
          <w:sz w:val="28"/>
          <w:szCs w:val="28"/>
        </w:rPr>
        <w:t xml:space="preserve">избирательной комиссии </w:t>
      </w:r>
      <w:r w:rsidR="001664EF">
        <w:rPr>
          <w:b/>
          <w:bCs/>
          <w:sz w:val="28"/>
          <w:szCs w:val="28"/>
        </w:rPr>
        <w:t>Цимлянского</w:t>
      </w:r>
      <w:r w:rsidRPr="00F812BE">
        <w:rPr>
          <w:b/>
          <w:bCs/>
          <w:sz w:val="28"/>
          <w:szCs w:val="28"/>
        </w:rPr>
        <w:t xml:space="preserve"> района Ростовской области </w:t>
      </w:r>
      <w:r w:rsidR="00DF3823">
        <w:rPr>
          <w:b/>
          <w:sz w:val="28"/>
          <w:szCs w:val="28"/>
        </w:rPr>
        <w:t>по контролю</w:t>
      </w:r>
      <w:r w:rsidR="00E961BC">
        <w:rPr>
          <w:b/>
          <w:sz w:val="28"/>
          <w:szCs w:val="28"/>
        </w:rPr>
        <w:t xml:space="preserve"> </w:t>
      </w:r>
      <w:r w:rsidRPr="00BD7146">
        <w:rPr>
          <w:b/>
          <w:sz w:val="28"/>
          <w:szCs w:val="28"/>
        </w:rPr>
        <w:t xml:space="preserve">за соблюдением </w:t>
      </w:r>
      <w:r w:rsidR="00D36E2B">
        <w:rPr>
          <w:b/>
          <w:sz w:val="28"/>
          <w:szCs w:val="28"/>
        </w:rPr>
        <w:t xml:space="preserve">установленного </w:t>
      </w:r>
      <w:r w:rsidR="00E961BC">
        <w:rPr>
          <w:b/>
          <w:sz w:val="28"/>
          <w:szCs w:val="28"/>
        </w:rPr>
        <w:t xml:space="preserve">порядка </w:t>
      </w:r>
      <w:r w:rsidRPr="00BD7146">
        <w:rPr>
          <w:b/>
          <w:sz w:val="28"/>
          <w:szCs w:val="28"/>
        </w:rPr>
        <w:t>пр</w:t>
      </w:r>
      <w:r w:rsidR="00D36E2B">
        <w:rPr>
          <w:b/>
          <w:sz w:val="28"/>
          <w:szCs w:val="28"/>
        </w:rPr>
        <w:t>оведения</w:t>
      </w:r>
      <w:r w:rsidR="00E961BC">
        <w:rPr>
          <w:b/>
          <w:sz w:val="28"/>
          <w:szCs w:val="28"/>
        </w:rPr>
        <w:t xml:space="preserve"> </w:t>
      </w:r>
      <w:r w:rsidRPr="00BD7146">
        <w:rPr>
          <w:b/>
          <w:sz w:val="28"/>
          <w:szCs w:val="28"/>
        </w:rPr>
        <w:t>предвыборной агитации</w:t>
      </w:r>
      <w:r w:rsidR="00DF3823">
        <w:rPr>
          <w:b/>
          <w:sz w:val="28"/>
          <w:szCs w:val="28"/>
        </w:rPr>
        <w:t xml:space="preserve"> </w:t>
      </w:r>
      <w:r w:rsidR="00E961BC">
        <w:rPr>
          <w:b/>
          <w:sz w:val="28"/>
          <w:szCs w:val="28"/>
        </w:rPr>
        <w:t>в период</w:t>
      </w:r>
      <w:proofErr w:type="gramEnd"/>
      <w:r w:rsidR="00E961BC">
        <w:rPr>
          <w:b/>
          <w:sz w:val="28"/>
          <w:szCs w:val="28"/>
        </w:rPr>
        <w:t xml:space="preserve"> </w:t>
      </w:r>
      <w:r w:rsidR="00D36E2B">
        <w:rPr>
          <w:b/>
          <w:sz w:val="28"/>
          <w:szCs w:val="28"/>
        </w:rPr>
        <w:t xml:space="preserve">подготовки и проведения </w:t>
      </w:r>
      <w:r w:rsidR="00E961BC">
        <w:rPr>
          <w:b/>
          <w:sz w:val="28"/>
          <w:szCs w:val="28"/>
        </w:rPr>
        <w:t>выбор</w:t>
      </w:r>
      <w:r w:rsidR="00D36E2B">
        <w:rPr>
          <w:b/>
          <w:sz w:val="28"/>
          <w:szCs w:val="28"/>
        </w:rPr>
        <w:t>ов Губернатора Ростовской области</w:t>
      </w:r>
      <w:r w:rsidRPr="00BD7146">
        <w:rPr>
          <w:b/>
          <w:sz w:val="28"/>
          <w:szCs w:val="28"/>
        </w:rPr>
        <w:t xml:space="preserve"> </w:t>
      </w:r>
    </w:p>
    <w:p w:rsidR="00BD7146" w:rsidRDefault="00BD7146" w:rsidP="00DF3823">
      <w:pPr>
        <w:jc w:val="both"/>
        <w:rPr>
          <w:sz w:val="28"/>
        </w:rPr>
      </w:pPr>
    </w:p>
    <w:p w:rsidR="001664EF" w:rsidRDefault="00DF3823" w:rsidP="001664EF">
      <w:pPr>
        <w:ind w:firstLine="708"/>
        <w:jc w:val="both"/>
        <w:rPr>
          <w:sz w:val="28"/>
          <w:szCs w:val="28"/>
        </w:rPr>
      </w:pPr>
      <w:proofErr w:type="gramStart"/>
      <w:r>
        <w:rPr>
          <w:sz w:val="28"/>
        </w:rPr>
        <w:t xml:space="preserve">В </w:t>
      </w:r>
      <w:r w:rsidRPr="00A246C4">
        <w:rPr>
          <w:sz w:val="28"/>
          <w:szCs w:val="28"/>
        </w:rPr>
        <w:t>соответствии</w:t>
      </w:r>
      <w:r w:rsidR="00844CF3">
        <w:rPr>
          <w:sz w:val="28"/>
          <w:szCs w:val="28"/>
        </w:rPr>
        <w:t xml:space="preserve"> с п</w:t>
      </w:r>
      <w:r w:rsidR="00D36E2B">
        <w:rPr>
          <w:sz w:val="28"/>
          <w:szCs w:val="28"/>
        </w:rPr>
        <w:t xml:space="preserve">унктом </w:t>
      </w:r>
      <w:r w:rsidR="00844CF3">
        <w:rPr>
          <w:sz w:val="28"/>
          <w:szCs w:val="28"/>
        </w:rPr>
        <w:t>9 ст</w:t>
      </w:r>
      <w:r w:rsidR="00D36E2B">
        <w:rPr>
          <w:sz w:val="28"/>
          <w:szCs w:val="28"/>
        </w:rPr>
        <w:t>атьи</w:t>
      </w:r>
      <w:r w:rsidR="00844CF3">
        <w:rPr>
          <w:sz w:val="28"/>
          <w:szCs w:val="28"/>
        </w:rPr>
        <w:t xml:space="preserve"> 26</w:t>
      </w:r>
      <w:r w:rsidR="00D36E2B">
        <w:rPr>
          <w:sz w:val="28"/>
          <w:szCs w:val="28"/>
        </w:rPr>
        <w:t xml:space="preserve">, </w:t>
      </w:r>
      <w:r w:rsidR="00D36E2B" w:rsidRPr="00D36E2B">
        <w:rPr>
          <w:sz w:val="28"/>
          <w:szCs w:val="28"/>
        </w:rPr>
        <w:t xml:space="preserve">пунктом 7 статьи 56 </w:t>
      </w:r>
      <w:r w:rsidR="00844CF3">
        <w:rPr>
          <w:sz w:val="28"/>
          <w:szCs w:val="28"/>
        </w:rPr>
        <w:t xml:space="preserve"> Федерального закона от 12.06.2002</w:t>
      </w:r>
      <w:r w:rsidR="00D36E2B">
        <w:rPr>
          <w:sz w:val="28"/>
          <w:szCs w:val="28"/>
        </w:rPr>
        <w:t xml:space="preserve"> </w:t>
      </w:r>
      <w:r w:rsidR="00844CF3">
        <w:rPr>
          <w:sz w:val="28"/>
          <w:szCs w:val="28"/>
        </w:rPr>
        <w:t xml:space="preserve">№ 67-ФЗ «Об основных гарантиях избирательных прав и права на участие </w:t>
      </w:r>
      <w:r w:rsidR="00E961BC">
        <w:rPr>
          <w:sz w:val="28"/>
          <w:szCs w:val="28"/>
        </w:rPr>
        <w:t xml:space="preserve"> </w:t>
      </w:r>
      <w:r w:rsidR="00844CF3">
        <w:rPr>
          <w:sz w:val="28"/>
          <w:szCs w:val="28"/>
        </w:rPr>
        <w:t>в референдуме граждан Российской Федерации»</w:t>
      </w:r>
      <w:r w:rsidR="00D36E2B">
        <w:rPr>
          <w:sz w:val="28"/>
          <w:szCs w:val="28"/>
        </w:rPr>
        <w:t xml:space="preserve"> </w:t>
      </w:r>
      <w:r w:rsidR="00D36E2B" w:rsidRPr="00D36E2B">
        <w:rPr>
          <w:sz w:val="28"/>
          <w:szCs w:val="28"/>
        </w:rPr>
        <w:t>и частью 13 статьи 17 Областного закона от 12.05.2016 № 525-ЗС «О выборах и референдумах в Ростовской области»,</w:t>
      </w:r>
      <w:r w:rsidR="001664EF">
        <w:rPr>
          <w:sz w:val="28"/>
          <w:szCs w:val="28"/>
        </w:rPr>
        <w:t xml:space="preserve"> </w:t>
      </w:r>
      <w:r w:rsidR="00BD7146" w:rsidRPr="002060B1">
        <w:rPr>
          <w:sz w:val="28"/>
          <w:szCs w:val="28"/>
        </w:rPr>
        <w:t>Территориальная избирательная комиссия</w:t>
      </w:r>
      <w:r w:rsidR="00386767">
        <w:rPr>
          <w:sz w:val="28"/>
          <w:szCs w:val="28"/>
        </w:rPr>
        <w:t xml:space="preserve"> </w:t>
      </w:r>
      <w:r w:rsidR="001664EF">
        <w:rPr>
          <w:sz w:val="28"/>
          <w:szCs w:val="28"/>
        </w:rPr>
        <w:t>Цимлянского</w:t>
      </w:r>
      <w:r w:rsidR="00386767">
        <w:rPr>
          <w:sz w:val="28"/>
          <w:szCs w:val="28"/>
        </w:rPr>
        <w:t xml:space="preserve"> района</w:t>
      </w:r>
      <w:r w:rsidR="00EC6AD8">
        <w:rPr>
          <w:sz w:val="28"/>
          <w:szCs w:val="28"/>
        </w:rPr>
        <w:t xml:space="preserve"> </w:t>
      </w:r>
      <w:proofErr w:type="gramEnd"/>
    </w:p>
    <w:p w:rsidR="001664EF" w:rsidRDefault="001664EF" w:rsidP="001664EF">
      <w:pPr>
        <w:jc w:val="center"/>
        <w:rPr>
          <w:sz w:val="28"/>
          <w:szCs w:val="28"/>
        </w:rPr>
      </w:pPr>
    </w:p>
    <w:p w:rsidR="00BD7146" w:rsidRDefault="00D36E2B" w:rsidP="001664EF">
      <w:pPr>
        <w:jc w:val="center"/>
        <w:rPr>
          <w:sz w:val="28"/>
          <w:szCs w:val="28"/>
        </w:rPr>
      </w:pPr>
      <w:r w:rsidRPr="00D36E2B">
        <w:rPr>
          <w:sz w:val="28"/>
          <w:szCs w:val="28"/>
        </w:rPr>
        <w:t>ПОСТАНОВЛЯЕТ:</w:t>
      </w:r>
    </w:p>
    <w:p w:rsidR="00EC6AD8" w:rsidRPr="00EC6AD8" w:rsidRDefault="00EC6AD8" w:rsidP="00EC6AD8">
      <w:pPr>
        <w:ind w:firstLine="708"/>
        <w:jc w:val="both"/>
        <w:rPr>
          <w:sz w:val="28"/>
          <w:szCs w:val="28"/>
        </w:rPr>
      </w:pPr>
    </w:p>
    <w:p w:rsidR="00C1305E" w:rsidRDefault="00C1305E" w:rsidP="000772FD">
      <w:pPr>
        <w:numPr>
          <w:ilvl w:val="0"/>
          <w:numId w:val="6"/>
        </w:numPr>
        <w:tabs>
          <w:tab w:val="clear" w:pos="1545"/>
          <w:tab w:val="left" w:pos="0"/>
        </w:tabs>
        <w:ind w:left="0" w:firstLine="709"/>
        <w:jc w:val="both"/>
        <w:rPr>
          <w:sz w:val="28"/>
          <w:szCs w:val="28"/>
        </w:rPr>
      </w:pPr>
      <w:r>
        <w:rPr>
          <w:sz w:val="28"/>
          <w:szCs w:val="28"/>
        </w:rPr>
        <w:t>Утвердить:</w:t>
      </w:r>
    </w:p>
    <w:p w:rsidR="00C1305E" w:rsidRDefault="004945E6" w:rsidP="00C1305E">
      <w:pPr>
        <w:numPr>
          <w:ilvl w:val="1"/>
          <w:numId w:val="6"/>
        </w:numPr>
        <w:ind w:left="0" w:firstLine="709"/>
        <w:jc w:val="both"/>
        <w:rPr>
          <w:bCs/>
          <w:sz w:val="28"/>
          <w:szCs w:val="28"/>
        </w:rPr>
      </w:pPr>
      <w:r>
        <w:rPr>
          <w:sz w:val="28"/>
          <w:szCs w:val="28"/>
        </w:rPr>
        <w:t xml:space="preserve">Положение </w:t>
      </w:r>
      <w:proofErr w:type="gramStart"/>
      <w:r>
        <w:rPr>
          <w:sz w:val="28"/>
          <w:szCs w:val="28"/>
        </w:rPr>
        <w:t>о</w:t>
      </w:r>
      <w:r w:rsidR="00C1305E" w:rsidRPr="007E1283">
        <w:rPr>
          <w:bCs/>
          <w:sz w:val="28"/>
          <w:szCs w:val="28"/>
        </w:rPr>
        <w:t xml:space="preserve"> Рабочей группе </w:t>
      </w:r>
      <w:r w:rsidR="00C1305E">
        <w:rPr>
          <w:bCs/>
          <w:sz w:val="28"/>
          <w:szCs w:val="28"/>
        </w:rPr>
        <w:t xml:space="preserve">при Территориальной избирательной комиссии </w:t>
      </w:r>
      <w:r w:rsidR="001664EF">
        <w:rPr>
          <w:bCs/>
          <w:sz w:val="28"/>
          <w:szCs w:val="28"/>
        </w:rPr>
        <w:t>Цимлянского</w:t>
      </w:r>
      <w:r w:rsidR="00C1305E">
        <w:rPr>
          <w:bCs/>
          <w:sz w:val="28"/>
          <w:szCs w:val="28"/>
        </w:rPr>
        <w:t xml:space="preserve"> района Ростовской области </w:t>
      </w:r>
      <w:r w:rsidR="00C1305E" w:rsidRPr="007E1283">
        <w:rPr>
          <w:bCs/>
          <w:sz w:val="28"/>
          <w:szCs w:val="28"/>
        </w:rPr>
        <w:t>по контролю за соблюдением установленного порядка проведения предвыборной агитации в период</w:t>
      </w:r>
      <w:proofErr w:type="gramEnd"/>
      <w:r w:rsidR="00C1305E" w:rsidRPr="007E1283">
        <w:rPr>
          <w:bCs/>
          <w:sz w:val="28"/>
          <w:szCs w:val="28"/>
        </w:rPr>
        <w:t xml:space="preserve"> подготовки и проведения выборов Губернатора Ростовской области</w:t>
      </w:r>
      <w:r w:rsidR="00C1305E">
        <w:rPr>
          <w:bCs/>
          <w:sz w:val="28"/>
          <w:szCs w:val="28"/>
        </w:rPr>
        <w:t>, согласно приложению № 1.</w:t>
      </w:r>
    </w:p>
    <w:p w:rsidR="00C1305E" w:rsidRDefault="00014DB3" w:rsidP="00C1305E">
      <w:pPr>
        <w:numPr>
          <w:ilvl w:val="1"/>
          <w:numId w:val="6"/>
        </w:numPr>
        <w:ind w:left="0" w:firstLine="709"/>
        <w:jc w:val="both"/>
        <w:rPr>
          <w:bCs/>
          <w:sz w:val="28"/>
          <w:szCs w:val="28"/>
        </w:rPr>
      </w:pPr>
      <w:r>
        <w:rPr>
          <w:sz w:val="28"/>
          <w:szCs w:val="28"/>
        </w:rPr>
        <w:t>Р</w:t>
      </w:r>
      <w:r w:rsidR="00386767">
        <w:rPr>
          <w:sz w:val="28"/>
          <w:szCs w:val="28"/>
        </w:rPr>
        <w:t xml:space="preserve">абочую группу </w:t>
      </w:r>
      <w:r w:rsidR="00C1305E">
        <w:rPr>
          <w:sz w:val="28"/>
          <w:szCs w:val="28"/>
        </w:rPr>
        <w:t xml:space="preserve">при Территориальной избирательной комиссии </w:t>
      </w:r>
      <w:r w:rsidR="001664EF">
        <w:rPr>
          <w:sz w:val="28"/>
          <w:szCs w:val="28"/>
        </w:rPr>
        <w:t>Цимлянского</w:t>
      </w:r>
      <w:r w:rsidR="00C1305E">
        <w:rPr>
          <w:sz w:val="28"/>
          <w:szCs w:val="28"/>
        </w:rPr>
        <w:t xml:space="preserve"> района Ростовской области </w:t>
      </w:r>
      <w:r w:rsidR="00C1305E" w:rsidRPr="00C1305E">
        <w:rPr>
          <w:sz w:val="28"/>
          <w:szCs w:val="28"/>
        </w:rPr>
        <w:t xml:space="preserve">по </w:t>
      </w:r>
      <w:proofErr w:type="gramStart"/>
      <w:r w:rsidR="00C1305E" w:rsidRPr="00C1305E">
        <w:rPr>
          <w:sz w:val="28"/>
          <w:szCs w:val="28"/>
        </w:rPr>
        <w:t>контролю за</w:t>
      </w:r>
      <w:proofErr w:type="gramEnd"/>
      <w:r w:rsidR="00C1305E" w:rsidRPr="00C1305E">
        <w:rPr>
          <w:sz w:val="28"/>
          <w:szCs w:val="28"/>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w:t>
      </w:r>
      <w:r w:rsidR="00C1305E">
        <w:rPr>
          <w:sz w:val="28"/>
          <w:szCs w:val="28"/>
        </w:rPr>
        <w:t xml:space="preserve">, </w:t>
      </w:r>
      <w:r w:rsidR="00C1305E">
        <w:rPr>
          <w:bCs/>
          <w:sz w:val="28"/>
          <w:szCs w:val="28"/>
        </w:rPr>
        <w:t>согласно приложению № 2.</w:t>
      </w:r>
    </w:p>
    <w:p w:rsidR="009135C9" w:rsidRPr="0053584C" w:rsidRDefault="009135C9" w:rsidP="009135C9">
      <w:pPr>
        <w:numPr>
          <w:ilvl w:val="0"/>
          <w:numId w:val="6"/>
        </w:numPr>
        <w:tabs>
          <w:tab w:val="clear" w:pos="1545"/>
          <w:tab w:val="left" w:pos="0"/>
        </w:tabs>
        <w:ind w:left="0" w:firstLine="709"/>
        <w:jc w:val="both"/>
        <w:rPr>
          <w:sz w:val="28"/>
          <w:szCs w:val="28"/>
        </w:rPr>
      </w:pPr>
      <w:proofErr w:type="gramStart"/>
      <w:r w:rsidRPr="00AC40F9">
        <w:rPr>
          <w:sz w:val="28"/>
          <w:szCs w:val="28"/>
        </w:rPr>
        <w:t>Контроль за</w:t>
      </w:r>
      <w:proofErr w:type="gramEnd"/>
      <w:r w:rsidRPr="00AC40F9">
        <w:rPr>
          <w:sz w:val="28"/>
          <w:szCs w:val="28"/>
        </w:rPr>
        <w:t xml:space="preserve"> выполнением настоящего постановления возложить на </w:t>
      </w:r>
      <w:r>
        <w:rPr>
          <w:sz w:val="28"/>
          <w:szCs w:val="28"/>
        </w:rPr>
        <w:t xml:space="preserve">заместителя </w:t>
      </w:r>
      <w:r w:rsidRPr="00AC40F9">
        <w:rPr>
          <w:sz w:val="28"/>
          <w:szCs w:val="28"/>
        </w:rPr>
        <w:t xml:space="preserve">председателя </w:t>
      </w:r>
      <w:r>
        <w:rPr>
          <w:sz w:val="28"/>
          <w:szCs w:val="28"/>
        </w:rPr>
        <w:t>Т</w:t>
      </w:r>
      <w:r w:rsidRPr="00AC40F9">
        <w:rPr>
          <w:sz w:val="28"/>
          <w:szCs w:val="28"/>
        </w:rPr>
        <w:t>еррито</w:t>
      </w:r>
      <w:r>
        <w:rPr>
          <w:sz w:val="28"/>
          <w:szCs w:val="28"/>
        </w:rPr>
        <w:t xml:space="preserve">риальной избирательной комиссии </w:t>
      </w:r>
      <w:r w:rsidR="001664EF">
        <w:rPr>
          <w:sz w:val="28"/>
          <w:szCs w:val="28"/>
        </w:rPr>
        <w:t xml:space="preserve">Родину Веру </w:t>
      </w:r>
      <w:proofErr w:type="spellStart"/>
      <w:r w:rsidR="001664EF">
        <w:rPr>
          <w:sz w:val="28"/>
          <w:szCs w:val="28"/>
        </w:rPr>
        <w:t>Вячеславну</w:t>
      </w:r>
      <w:proofErr w:type="spellEnd"/>
      <w:r>
        <w:rPr>
          <w:sz w:val="28"/>
          <w:szCs w:val="28"/>
        </w:rPr>
        <w:t>.</w:t>
      </w:r>
    </w:p>
    <w:p w:rsidR="00C1305E" w:rsidRDefault="00C1305E" w:rsidP="00C1305E">
      <w:pPr>
        <w:ind w:left="709"/>
        <w:jc w:val="both"/>
        <w:rPr>
          <w:sz w:val="28"/>
          <w:szCs w:val="28"/>
        </w:rPr>
      </w:pPr>
    </w:p>
    <w:p w:rsidR="001664EF" w:rsidRPr="001664EF" w:rsidRDefault="001664EF" w:rsidP="001664EF">
      <w:pPr>
        <w:ind w:left="709" w:hanging="709"/>
        <w:jc w:val="both"/>
        <w:rPr>
          <w:sz w:val="28"/>
          <w:szCs w:val="28"/>
        </w:rPr>
      </w:pPr>
      <w:r w:rsidRPr="001664EF">
        <w:rPr>
          <w:sz w:val="28"/>
          <w:szCs w:val="28"/>
        </w:rPr>
        <w:t>Председатель комиссии</w:t>
      </w:r>
      <w:r w:rsidRPr="001664EF">
        <w:rPr>
          <w:sz w:val="28"/>
          <w:szCs w:val="28"/>
        </w:rPr>
        <w:tab/>
      </w:r>
      <w:r w:rsidRPr="001664EF">
        <w:rPr>
          <w:sz w:val="28"/>
          <w:szCs w:val="28"/>
        </w:rPr>
        <w:tab/>
      </w:r>
      <w:r w:rsidRPr="001664EF">
        <w:rPr>
          <w:sz w:val="28"/>
          <w:szCs w:val="28"/>
        </w:rPr>
        <w:tab/>
      </w:r>
      <w:r w:rsidRPr="001664EF">
        <w:rPr>
          <w:sz w:val="28"/>
          <w:szCs w:val="28"/>
        </w:rPr>
        <w:tab/>
      </w:r>
      <w:r w:rsidRPr="001664EF">
        <w:rPr>
          <w:sz w:val="28"/>
          <w:szCs w:val="28"/>
        </w:rPr>
        <w:tab/>
        <w:t xml:space="preserve">                      А.М. Нефедов</w:t>
      </w:r>
    </w:p>
    <w:p w:rsidR="001664EF" w:rsidRPr="001664EF" w:rsidRDefault="001664EF" w:rsidP="001664EF">
      <w:pPr>
        <w:ind w:left="709" w:hanging="709"/>
        <w:jc w:val="both"/>
        <w:rPr>
          <w:sz w:val="28"/>
          <w:szCs w:val="28"/>
        </w:rPr>
      </w:pPr>
    </w:p>
    <w:p w:rsidR="001664EF" w:rsidRPr="001664EF" w:rsidRDefault="001664EF" w:rsidP="001664EF">
      <w:pPr>
        <w:ind w:left="709" w:hanging="709"/>
        <w:jc w:val="both"/>
        <w:rPr>
          <w:sz w:val="28"/>
          <w:szCs w:val="28"/>
        </w:rPr>
      </w:pPr>
    </w:p>
    <w:p w:rsidR="001664EF" w:rsidRDefault="001664EF" w:rsidP="001664EF">
      <w:pPr>
        <w:ind w:left="709" w:hanging="709"/>
        <w:jc w:val="both"/>
        <w:rPr>
          <w:sz w:val="28"/>
          <w:szCs w:val="28"/>
        </w:rPr>
      </w:pPr>
      <w:r w:rsidRPr="001664EF">
        <w:rPr>
          <w:sz w:val="28"/>
          <w:szCs w:val="28"/>
        </w:rPr>
        <w:t>Секретарь комиссии</w:t>
      </w:r>
      <w:r w:rsidRPr="001664EF">
        <w:rPr>
          <w:sz w:val="28"/>
          <w:szCs w:val="28"/>
        </w:rPr>
        <w:tab/>
      </w:r>
      <w:r w:rsidRPr="001664EF">
        <w:rPr>
          <w:sz w:val="28"/>
          <w:szCs w:val="28"/>
        </w:rPr>
        <w:tab/>
      </w:r>
      <w:r w:rsidRPr="001664EF">
        <w:rPr>
          <w:sz w:val="28"/>
          <w:szCs w:val="28"/>
        </w:rPr>
        <w:tab/>
      </w:r>
      <w:r w:rsidRPr="001664EF">
        <w:rPr>
          <w:sz w:val="28"/>
          <w:szCs w:val="28"/>
        </w:rPr>
        <w:tab/>
      </w:r>
      <w:r w:rsidRPr="001664EF">
        <w:rPr>
          <w:sz w:val="28"/>
          <w:szCs w:val="28"/>
        </w:rPr>
        <w:tab/>
      </w:r>
      <w:r w:rsidRPr="001664EF">
        <w:rPr>
          <w:sz w:val="28"/>
          <w:szCs w:val="28"/>
        </w:rPr>
        <w:tab/>
        <w:t xml:space="preserve"> </w:t>
      </w:r>
      <w:r w:rsidRPr="001664EF">
        <w:rPr>
          <w:sz w:val="28"/>
          <w:szCs w:val="28"/>
        </w:rPr>
        <w:tab/>
        <w:t xml:space="preserve">          </w:t>
      </w:r>
      <w:r>
        <w:rPr>
          <w:sz w:val="28"/>
          <w:szCs w:val="28"/>
        </w:rPr>
        <w:t xml:space="preserve">  </w:t>
      </w:r>
      <w:r w:rsidRPr="001664EF">
        <w:rPr>
          <w:sz w:val="28"/>
          <w:szCs w:val="28"/>
        </w:rPr>
        <w:t xml:space="preserve">С.В. </w:t>
      </w:r>
      <w:proofErr w:type="spellStart"/>
      <w:r w:rsidRPr="001664EF">
        <w:rPr>
          <w:sz w:val="28"/>
          <w:szCs w:val="28"/>
        </w:rPr>
        <w:t>Бурякова</w:t>
      </w:r>
      <w:proofErr w:type="spellEnd"/>
    </w:p>
    <w:p w:rsidR="001664EF" w:rsidRDefault="001664EF" w:rsidP="001664EF">
      <w:pPr>
        <w:ind w:left="709" w:hanging="709"/>
        <w:jc w:val="both"/>
        <w:rPr>
          <w:sz w:val="28"/>
          <w:szCs w:val="28"/>
        </w:rPr>
      </w:pPr>
    </w:p>
    <w:p w:rsidR="001664EF" w:rsidRDefault="001664EF" w:rsidP="001664EF">
      <w:pPr>
        <w:keepNext/>
        <w:ind w:left="5103"/>
        <w:jc w:val="center"/>
        <w:outlineLvl w:val="5"/>
        <w:rPr>
          <w:bCs/>
        </w:rPr>
      </w:pPr>
      <w:r w:rsidRPr="001664EF">
        <w:rPr>
          <w:bCs/>
        </w:rPr>
        <w:lastRenderedPageBreak/>
        <w:t>Приложение № 1</w:t>
      </w:r>
    </w:p>
    <w:p w:rsidR="001664EF" w:rsidRPr="001664EF" w:rsidRDefault="001664EF" w:rsidP="001664EF">
      <w:pPr>
        <w:keepNext/>
        <w:ind w:left="5103"/>
        <w:jc w:val="center"/>
        <w:outlineLvl w:val="5"/>
        <w:rPr>
          <w:bCs/>
        </w:rPr>
      </w:pPr>
    </w:p>
    <w:p w:rsidR="001664EF" w:rsidRPr="001664EF" w:rsidRDefault="001664EF" w:rsidP="001664EF">
      <w:pPr>
        <w:keepNext/>
        <w:ind w:left="5103"/>
        <w:jc w:val="center"/>
        <w:outlineLvl w:val="5"/>
        <w:rPr>
          <w:bCs/>
        </w:rPr>
      </w:pPr>
      <w:r w:rsidRPr="001664EF">
        <w:rPr>
          <w:bCs/>
        </w:rPr>
        <w:t>УТВЕРЖДЕНО</w:t>
      </w:r>
    </w:p>
    <w:p w:rsidR="001664EF" w:rsidRPr="001664EF" w:rsidRDefault="001664EF" w:rsidP="001664EF">
      <w:pPr>
        <w:keepNext/>
        <w:ind w:left="5103"/>
        <w:jc w:val="center"/>
        <w:outlineLvl w:val="5"/>
        <w:rPr>
          <w:bCs/>
        </w:rPr>
      </w:pPr>
      <w:r w:rsidRPr="001664EF">
        <w:rPr>
          <w:bCs/>
        </w:rPr>
        <w:t>постановлением</w:t>
      </w:r>
    </w:p>
    <w:p w:rsidR="001664EF" w:rsidRPr="001664EF" w:rsidRDefault="001664EF" w:rsidP="001664EF">
      <w:pPr>
        <w:keepNext/>
        <w:ind w:left="5103"/>
        <w:jc w:val="center"/>
        <w:outlineLvl w:val="5"/>
        <w:rPr>
          <w:bCs/>
        </w:rPr>
      </w:pPr>
      <w:r w:rsidRPr="001664EF">
        <w:rPr>
          <w:bCs/>
        </w:rPr>
        <w:t>Территориальной избирательной</w:t>
      </w:r>
    </w:p>
    <w:p w:rsidR="001664EF" w:rsidRPr="001664EF" w:rsidRDefault="001664EF" w:rsidP="001664EF">
      <w:pPr>
        <w:keepNext/>
        <w:ind w:left="5103"/>
        <w:jc w:val="center"/>
        <w:outlineLvl w:val="5"/>
        <w:rPr>
          <w:bCs/>
        </w:rPr>
      </w:pPr>
      <w:r w:rsidRPr="001664EF">
        <w:rPr>
          <w:bCs/>
        </w:rPr>
        <w:t xml:space="preserve">комиссии </w:t>
      </w:r>
      <w:r>
        <w:rPr>
          <w:bCs/>
        </w:rPr>
        <w:t>Цимлянского</w:t>
      </w:r>
      <w:r w:rsidRPr="001664EF">
        <w:rPr>
          <w:bCs/>
        </w:rPr>
        <w:t xml:space="preserve"> района</w:t>
      </w:r>
    </w:p>
    <w:p w:rsidR="001664EF" w:rsidRDefault="001664EF" w:rsidP="001664EF">
      <w:pPr>
        <w:keepNext/>
        <w:ind w:left="5103"/>
        <w:jc w:val="center"/>
        <w:outlineLvl w:val="5"/>
        <w:rPr>
          <w:bCs/>
        </w:rPr>
      </w:pPr>
      <w:r w:rsidRPr="001664EF">
        <w:rPr>
          <w:bCs/>
        </w:rPr>
        <w:t xml:space="preserve">Ростовской области </w:t>
      </w:r>
    </w:p>
    <w:p w:rsidR="001664EF" w:rsidRPr="001664EF" w:rsidRDefault="001664EF" w:rsidP="001664EF">
      <w:pPr>
        <w:keepNext/>
        <w:ind w:left="5103"/>
        <w:jc w:val="center"/>
        <w:outlineLvl w:val="5"/>
        <w:rPr>
          <w:bCs/>
        </w:rPr>
      </w:pPr>
      <w:r w:rsidRPr="001664EF">
        <w:rPr>
          <w:bCs/>
        </w:rPr>
        <w:t xml:space="preserve">от </w:t>
      </w:r>
      <w:r>
        <w:rPr>
          <w:bCs/>
        </w:rPr>
        <w:t xml:space="preserve">30.06.2025 </w:t>
      </w:r>
      <w:r w:rsidRPr="001664EF">
        <w:rPr>
          <w:bCs/>
        </w:rPr>
        <w:t>№ 139-4</w:t>
      </w:r>
    </w:p>
    <w:p w:rsidR="001664EF" w:rsidRPr="001664EF" w:rsidRDefault="001664EF" w:rsidP="001664EF">
      <w:pPr>
        <w:keepNext/>
        <w:ind w:firstLine="5387"/>
        <w:jc w:val="center"/>
        <w:outlineLvl w:val="5"/>
        <w:rPr>
          <w:bCs/>
          <w:sz w:val="28"/>
          <w:szCs w:val="28"/>
        </w:rPr>
      </w:pPr>
    </w:p>
    <w:p w:rsidR="001664EF" w:rsidRPr="001664EF" w:rsidRDefault="001664EF" w:rsidP="001664EF">
      <w:pPr>
        <w:keepNext/>
        <w:jc w:val="center"/>
        <w:outlineLvl w:val="5"/>
        <w:rPr>
          <w:bCs/>
          <w:sz w:val="28"/>
          <w:szCs w:val="28"/>
        </w:rPr>
      </w:pPr>
      <w:r w:rsidRPr="001664EF">
        <w:rPr>
          <w:bCs/>
          <w:sz w:val="28"/>
          <w:szCs w:val="28"/>
        </w:rPr>
        <w:t>ПОЛОЖЕНИЕ</w:t>
      </w:r>
    </w:p>
    <w:p w:rsidR="001664EF" w:rsidRPr="001664EF" w:rsidRDefault="001664EF" w:rsidP="001664EF">
      <w:pPr>
        <w:jc w:val="center"/>
        <w:rPr>
          <w:bCs/>
          <w:sz w:val="28"/>
          <w:szCs w:val="28"/>
        </w:rPr>
      </w:pPr>
      <w:r w:rsidRPr="001664EF">
        <w:rPr>
          <w:bCs/>
          <w:sz w:val="28"/>
          <w:szCs w:val="28"/>
        </w:rPr>
        <w:t xml:space="preserve">о Рабочей группе при Территориальной избирательной комиссии </w:t>
      </w:r>
      <w:r w:rsidRPr="001664EF">
        <w:rPr>
          <w:bCs/>
          <w:sz w:val="28"/>
          <w:szCs w:val="28"/>
        </w:rPr>
        <w:br/>
      </w:r>
      <w:r>
        <w:rPr>
          <w:bCs/>
          <w:sz w:val="28"/>
          <w:szCs w:val="28"/>
        </w:rPr>
        <w:t>Цимлянского</w:t>
      </w:r>
      <w:r w:rsidRPr="001664EF">
        <w:rPr>
          <w:bCs/>
          <w:sz w:val="28"/>
          <w:szCs w:val="28"/>
        </w:rPr>
        <w:t xml:space="preserve"> района Ростовской области</w:t>
      </w:r>
    </w:p>
    <w:p w:rsidR="001664EF" w:rsidRPr="001664EF" w:rsidRDefault="001664EF" w:rsidP="001664EF">
      <w:pPr>
        <w:jc w:val="center"/>
        <w:rPr>
          <w:bCs/>
          <w:sz w:val="28"/>
          <w:szCs w:val="28"/>
        </w:rPr>
      </w:pPr>
      <w:r w:rsidRPr="001664EF">
        <w:rPr>
          <w:bCs/>
          <w:sz w:val="28"/>
          <w:szCs w:val="28"/>
        </w:rPr>
        <w:t xml:space="preserve">по </w:t>
      </w:r>
      <w:proofErr w:type="gramStart"/>
      <w:r w:rsidRPr="001664EF">
        <w:rPr>
          <w:bCs/>
          <w:sz w:val="28"/>
          <w:szCs w:val="28"/>
        </w:rPr>
        <w:t>контролю за</w:t>
      </w:r>
      <w:proofErr w:type="gramEnd"/>
      <w:r w:rsidRPr="001664EF">
        <w:rPr>
          <w:bCs/>
          <w:sz w:val="28"/>
          <w:szCs w:val="28"/>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w:t>
      </w:r>
    </w:p>
    <w:p w:rsidR="001664EF" w:rsidRPr="001664EF" w:rsidRDefault="001664EF" w:rsidP="001664EF">
      <w:pPr>
        <w:jc w:val="center"/>
        <w:rPr>
          <w:bCs/>
          <w:sz w:val="28"/>
          <w:szCs w:val="28"/>
        </w:rPr>
      </w:pPr>
    </w:p>
    <w:p w:rsidR="001664EF" w:rsidRPr="001664EF" w:rsidRDefault="001664EF" w:rsidP="001664EF">
      <w:pPr>
        <w:jc w:val="center"/>
        <w:rPr>
          <w:bCs/>
          <w:sz w:val="28"/>
          <w:szCs w:val="28"/>
        </w:rPr>
      </w:pPr>
      <w:r w:rsidRPr="001664EF">
        <w:rPr>
          <w:bCs/>
          <w:sz w:val="28"/>
          <w:szCs w:val="28"/>
        </w:rPr>
        <w:t>1. Общие положения</w:t>
      </w:r>
    </w:p>
    <w:p w:rsidR="001664EF" w:rsidRPr="001664EF" w:rsidRDefault="001664EF" w:rsidP="001664EF">
      <w:pPr>
        <w:jc w:val="center"/>
        <w:rPr>
          <w:bCs/>
          <w:sz w:val="28"/>
          <w:szCs w:val="28"/>
        </w:rPr>
      </w:pPr>
    </w:p>
    <w:p w:rsidR="001664EF" w:rsidRPr="001664EF" w:rsidRDefault="001664EF" w:rsidP="001664EF">
      <w:pPr>
        <w:ind w:firstLine="709"/>
        <w:jc w:val="both"/>
        <w:rPr>
          <w:sz w:val="28"/>
          <w:szCs w:val="28"/>
        </w:rPr>
      </w:pPr>
      <w:r w:rsidRPr="001664EF">
        <w:rPr>
          <w:sz w:val="28"/>
          <w:szCs w:val="28"/>
        </w:rPr>
        <w:t xml:space="preserve">1.1. Настоящее Положение определяет порядок и формы деятельности Рабочей группы при Территориальной избирательной комиссии </w:t>
      </w:r>
      <w:r>
        <w:rPr>
          <w:bCs/>
          <w:sz w:val="28"/>
          <w:szCs w:val="28"/>
        </w:rPr>
        <w:t>Цимлянского</w:t>
      </w:r>
      <w:r w:rsidRPr="001664EF">
        <w:rPr>
          <w:bCs/>
          <w:sz w:val="28"/>
          <w:szCs w:val="28"/>
        </w:rPr>
        <w:t xml:space="preserve"> района Ростовской области</w:t>
      </w:r>
      <w:r w:rsidRPr="001664EF">
        <w:rPr>
          <w:sz w:val="28"/>
          <w:szCs w:val="28"/>
        </w:rPr>
        <w:t xml:space="preserve"> по </w:t>
      </w:r>
      <w:proofErr w:type="gramStart"/>
      <w:r w:rsidRPr="001664EF">
        <w:rPr>
          <w:sz w:val="28"/>
          <w:szCs w:val="28"/>
        </w:rPr>
        <w:t>контролю за</w:t>
      </w:r>
      <w:proofErr w:type="gramEnd"/>
      <w:r w:rsidRPr="001664EF">
        <w:rPr>
          <w:sz w:val="28"/>
          <w:szCs w:val="28"/>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 (далее – Рабочая группа).</w:t>
      </w:r>
    </w:p>
    <w:p w:rsidR="001664EF" w:rsidRPr="001664EF" w:rsidRDefault="001664EF" w:rsidP="001664EF">
      <w:pPr>
        <w:ind w:firstLine="720"/>
        <w:jc w:val="both"/>
        <w:rPr>
          <w:sz w:val="28"/>
          <w:szCs w:val="28"/>
        </w:rPr>
      </w:pPr>
      <w:r w:rsidRPr="001664EF">
        <w:rPr>
          <w:sz w:val="28"/>
          <w:szCs w:val="28"/>
        </w:rPr>
        <w:t xml:space="preserve">1.2. Рабочая группа образуется при Территориальной избирательной комиссии </w:t>
      </w:r>
      <w:r>
        <w:rPr>
          <w:bCs/>
          <w:sz w:val="28"/>
          <w:szCs w:val="28"/>
        </w:rPr>
        <w:t>Цимлянского</w:t>
      </w:r>
      <w:r w:rsidRPr="001664EF">
        <w:rPr>
          <w:bCs/>
          <w:sz w:val="28"/>
          <w:szCs w:val="28"/>
        </w:rPr>
        <w:t xml:space="preserve"> района Ростовской области</w:t>
      </w:r>
      <w:r w:rsidRPr="001664EF">
        <w:rPr>
          <w:sz w:val="28"/>
          <w:szCs w:val="28"/>
        </w:rPr>
        <w:t xml:space="preserve"> (далее – ТИК) для обеспечения взаимодействия ТИК с Избирательной комиссией Ростовской области при осуществлении </w:t>
      </w:r>
      <w:proofErr w:type="gramStart"/>
      <w:r w:rsidRPr="001664EF">
        <w:rPr>
          <w:sz w:val="28"/>
          <w:szCs w:val="28"/>
        </w:rPr>
        <w:t>контроля за</w:t>
      </w:r>
      <w:proofErr w:type="gramEnd"/>
      <w:r w:rsidRPr="001664EF">
        <w:rPr>
          <w:sz w:val="28"/>
          <w:szCs w:val="28"/>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 и других задач, предусмотренных настоящим Положением.</w:t>
      </w:r>
    </w:p>
    <w:p w:rsidR="001664EF" w:rsidRPr="001664EF" w:rsidRDefault="001664EF" w:rsidP="001664EF">
      <w:pPr>
        <w:ind w:firstLine="720"/>
        <w:jc w:val="both"/>
        <w:rPr>
          <w:sz w:val="28"/>
          <w:szCs w:val="28"/>
        </w:rPr>
      </w:pPr>
      <w:r w:rsidRPr="001664EF">
        <w:rPr>
          <w:sz w:val="28"/>
          <w:szCs w:val="28"/>
        </w:rPr>
        <w:t>1.3. </w:t>
      </w:r>
      <w:proofErr w:type="gramStart"/>
      <w:r w:rsidRPr="001664EF">
        <w:rPr>
          <w:sz w:val="28"/>
          <w:szCs w:val="28"/>
        </w:rPr>
        <w:t xml:space="preserve">В своей деятельности Рабочая группа руководствуется Конституцией Российской Федерации, Федеральным законом от 12.06.2002 № 67-ФЗ «Об основных гарантиях избирательных прав и права на участие </w:t>
      </w:r>
      <w:r w:rsidRPr="001664EF">
        <w:rPr>
          <w:sz w:val="28"/>
          <w:szCs w:val="28"/>
        </w:rPr>
        <w:br/>
        <w:t xml:space="preserve">в референдуме граждан Российской Федерации», Законом Российской Федерации от 27.12.1991 № 2124-1 «О средствах массовой информации», Областным законом от 12.05.2016 № 525-ЗС «О выборах и референдумах </w:t>
      </w:r>
      <w:r w:rsidRPr="001664EF">
        <w:rPr>
          <w:sz w:val="28"/>
          <w:szCs w:val="28"/>
        </w:rPr>
        <w:br/>
        <w:t>в Ростовской области», иными федеральными и областными законами, правовыми актами Центральной избирательной комиссии</w:t>
      </w:r>
      <w:proofErr w:type="gramEnd"/>
      <w:r w:rsidRPr="001664EF">
        <w:rPr>
          <w:sz w:val="28"/>
          <w:szCs w:val="28"/>
        </w:rPr>
        <w:t xml:space="preserve"> Российской Федерации, Избирательной комиссии Ростовской области, а также настоящим Положением.</w:t>
      </w:r>
    </w:p>
    <w:p w:rsidR="001664EF" w:rsidRPr="001664EF" w:rsidRDefault="001664EF" w:rsidP="001664EF">
      <w:pPr>
        <w:ind w:firstLine="720"/>
        <w:jc w:val="both"/>
        <w:rPr>
          <w:sz w:val="28"/>
          <w:szCs w:val="28"/>
        </w:rPr>
      </w:pPr>
      <w:r w:rsidRPr="001664EF">
        <w:rPr>
          <w:sz w:val="28"/>
          <w:szCs w:val="28"/>
        </w:rPr>
        <w:t xml:space="preserve">1.4. В состав Рабочей группы входят заместитель председателя ТИК, член ТИК с правом решающего голоса, системный администратор территориального </w:t>
      </w:r>
      <w:proofErr w:type="gramStart"/>
      <w:r w:rsidRPr="001664EF">
        <w:rPr>
          <w:sz w:val="28"/>
          <w:szCs w:val="28"/>
        </w:rPr>
        <w:t>комплекса средств автоматизации сектора эксплуатации</w:t>
      </w:r>
      <w:proofErr w:type="gramEnd"/>
      <w:r w:rsidRPr="001664EF">
        <w:rPr>
          <w:sz w:val="28"/>
          <w:szCs w:val="28"/>
        </w:rPr>
        <w:t xml:space="preserve">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w:t>
      </w:r>
      <w:r w:rsidRPr="001664EF">
        <w:rPr>
          <w:sz w:val="28"/>
          <w:szCs w:val="28"/>
        </w:rPr>
        <w:br/>
        <w:t>В состав Рабочей группы могут по согласованию входить иные лица.</w:t>
      </w:r>
    </w:p>
    <w:p w:rsidR="001664EF" w:rsidRPr="001664EF" w:rsidRDefault="001664EF" w:rsidP="001664EF">
      <w:pPr>
        <w:ind w:firstLine="720"/>
        <w:jc w:val="both"/>
        <w:rPr>
          <w:sz w:val="28"/>
          <w:szCs w:val="28"/>
        </w:rPr>
      </w:pPr>
      <w:r w:rsidRPr="001664EF">
        <w:rPr>
          <w:sz w:val="28"/>
          <w:szCs w:val="28"/>
        </w:rPr>
        <w:lastRenderedPageBreak/>
        <w:t xml:space="preserve">1.5. Состав Рабочей группы утверждается постановлением ТИК. Руководитель, заместитель руководителя Рабочей группы назначаются </w:t>
      </w:r>
      <w:r w:rsidRPr="001664EF">
        <w:rPr>
          <w:sz w:val="28"/>
          <w:szCs w:val="28"/>
        </w:rPr>
        <w:br/>
        <w:t>из числа членов Рабочей группы.</w:t>
      </w:r>
    </w:p>
    <w:p w:rsidR="001664EF" w:rsidRPr="001664EF" w:rsidRDefault="001664EF" w:rsidP="001664EF">
      <w:pPr>
        <w:jc w:val="both"/>
        <w:rPr>
          <w:sz w:val="28"/>
          <w:szCs w:val="28"/>
        </w:rPr>
      </w:pPr>
    </w:p>
    <w:p w:rsidR="001664EF" w:rsidRPr="001664EF" w:rsidRDefault="001664EF" w:rsidP="001664EF">
      <w:pPr>
        <w:jc w:val="center"/>
        <w:rPr>
          <w:sz w:val="28"/>
          <w:szCs w:val="28"/>
        </w:rPr>
      </w:pPr>
      <w:r w:rsidRPr="001664EF">
        <w:rPr>
          <w:sz w:val="28"/>
          <w:szCs w:val="28"/>
        </w:rPr>
        <w:t>2. Вопросы, входящие в компетенцию Рабочей группы</w:t>
      </w:r>
    </w:p>
    <w:p w:rsidR="001664EF" w:rsidRPr="001664EF" w:rsidRDefault="001664EF" w:rsidP="001664EF">
      <w:pPr>
        <w:jc w:val="both"/>
        <w:rPr>
          <w:sz w:val="28"/>
          <w:szCs w:val="28"/>
        </w:rPr>
      </w:pPr>
    </w:p>
    <w:p w:rsidR="001664EF" w:rsidRPr="001664EF" w:rsidRDefault="001664EF" w:rsidP="001664EF">
      <w:pPr>
        <w:ind w:firstLine="720"/>
        <w:jc w:val="both"/>
        <w:rPr>
          <w:sz w:val="28"/>
          <w:szCs w:val="28"/>
        </w:rPr>
      </w:pPr>
      <w:r w:rsidRPr="001664EF">
        <w:rPr>
          <w:sz w:val="28"/>
          <w:szCs w:val="28"/>
        </w:rPr>
        <w:t>2.1.</w:t>
      </w:r>
      <w:r w:rsidRPr="001664EF">
        <w:rPr>
          <w:sz w:val="28"/>
          <w:szCs w:val="28"/>
          <w:lang w:val="en-US"/>
        </w:rPr>
        <w:t> </w:t>
      </w:r>
      <w:r w:rsidRPr="001664EF">
        <w:rPr>
          <w:sz w:val="28"/>
          <w:szCs w:val="28"/>
        </w:rPr>
        <w:t>В компетенцию Рабочей группы входит:</w:t>
      </w:r>
    </w:p>
    <w:p w:rsidR="001664EF" w:rsidRPr="001664EF" w:rsidRDefault="001664EF" w:rsidP="001664EF">
      <w:pPr>
        <w:autoSpaceDE w:val="0"/>
        <w:autoSpaceDN w:val="0"/>
        <w:adjustRightInd w:val="0"/>
        <w:ind w:firstLine="709"/>
        <w:jc w:val="both"/>
        <w:rPr>
          <w:sz w:val="28"/>
          <w:szCs w:val="28"/>
        </w:rPr>
      </w:pPr>
      <w:r w:rsidRPr="001664EF">
        <w:rPr>
          <w:sz w:val="28"/>
          <w:szCs w:val="28"/>
        </w:rPr>
        <w:t xml:space="preserve">2.1.1. Анализ законности распространения, обнародования агитационных материалов, в том числе через средства массовой информации, сеть «Интернет» (сайты, социальные сети, </w:t>
      </w:r>
      <w:proofErr w:type="spellStart"/>
      <w:r w:rsidRPr="001664EF">
        <w:rPr>
          <w:sz w:val="28"/>
          <w:szCs w:val="28"/>
        </w:rPr>
        <w:t>мессенджеры</w:t>
      </w:r>
      <w:proofErr w:type="spellEnd"/>
      <w:r w:rsidRPr="001664EF">
        <w:rPr>
          <w:sz w:val="28"/>
          <w:szCs w:val="28"/>
        </w:rPr>
        <w:t xml:space="preserve"> и т.п.).</w:t>
      </w:r>
    </w:p>
    <w:p w:rsidR="001664EF" w:rsidRPr="001664EF" w:rsidRDefault="001664EF" w:rsidP="001664EF">
      <w:pPr>
        <w:autoSpaceDE w:val="0"/>
        <w:autoSpaceDN w:val="0"/>
        <w:adjustRightInd w:val="0"/>
        <w:ind w:firstLine="709"/>
        <w:jc w:val="both"/>
        <w:rPr>
          <w:sz w:val="28"/>
          <w:szCs w:val="28"/>
        </w:rPr>
      </w:pPr>
      <w:r w:rsidRPr="001664EF">
        <w:rPr>
          <w:sz w:val="28"/>
          <w:szCs w:val="28"/>
        </w:rPr>
        <w:t>2.1.2. </w:t>
      </w:r>
      <w:proofErr w:type="gramStart"/>
      <w:r w:rsidRPr="001664EF">
        <w:rPr>
          <w:sz w:val="28"/>
          <w:szCs w:val="28"/>
        </w:rPr>
        <w:t>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кандидатами на должность Губернатора Ростовской области в Избирательную комиссию Ростовской области путем сопоставления их с агитационными материалами, размещенными в задаче «Агитация» Государственной автоматизированной системы Российской Федерации «Выборы» и информационно-поисковой системе «Чистый Дон» на сайте Избирательной комиссии Ростовской области.</w:t>
      </w:r>
      <w:proofErr w:type="gramEnd"/>
    </w:p>
    <w:p w:rsidR="001664EF" w:rsidRPr="001664EF" w:rsidRDefault="001664EF" w:rsidP="001664EF">
      <w:pPr>
        <w:ind w:firstLine="709"/>
        <w:jc w:val="both"/>
        <w:rPr>
          <w:sz w:val="28"/>
          <w:szCs w:val="28"/>
        </w:rPr>
      </w:pPr>
      <w:r w:rsidRPr="001664EF">
        <w:rPr>
          <w:sz w:val="28"/>
          <w:szCs w:val="28"/>
        </w:rPr>
        <w:t>2.1.3. Незамедлительное направление агитационных материалов, распространяемых (</w:t>
      </w:r>
      <w:proofErr w:type="spellStart"/>
      <w:r w:rsidRPr="001664EF">
        <w:rPr>
          <w:sz w:val="28"/>
          <w:szCs w:val="28"/>
        </w:rPr>
        <w:t>обнародуемых</w:t>
      </w:r>
      <w:proofErr w:type="spellEnd"/>
      <w:r w:rsidRPr="001664EF">
        <w:rPr>
          <w:sz w:val="28"/>
          <w:szCs w:val="28"/>
        </w:rPr>
        <w:t>) с нарушениями требований федерального и областного законодательства, в контрольно-ревизионный отдел Избирательной комиссии Ростовской области в электронном виде.</w:t>
      </w:r>
    </w:p>
    <w:p w:rsidR="001664EF" w:rsidRPr="001664EF" w:rsidRDefault="001664EF" w:rsidP="001664EF">
      <w:pPr>
        <w:ind w:firstLine="709"/>
        <w:jc w:val="both"/>
        <w:rPr>
          <w:sz w:val="28"/>
          <w:szCs w:val="28"/>
        </w:rPr>
      </w:pPr>
      <w:r w:rsidRPr="001664EF">
        <w:rPr>
          <w:sz w:val="28"/>
          <w:szCs w:val="28"/>
        </w:rPr>
        <w:t>2.1.4. Рассмотрение вопросов, касающихся публикаций результатов опросов общественного мнения, связанных с выборами Губернатора Ростовской области.</w:t>
      </w:r>
    </w:p>
    <w:p w:rsidR="001664EF" w:rsidRPr="001664EF" w:rsidRDefault="001664EF" w:rsidP="001664EF">
      <w:pPr>
        <w:autoSpaceDE w:val="0"/>
        <w:autoSpaceDN w:val="0"/>
        <w:adjustRightInd w:val="0"/>
        <w:ind w:firstLine="708"/>
        <w:jc w:val="both"/>
        <w:rPr>
          <w:rFonts w:eastAsia="Calibri"/>
          <w:sz w:val="28"/>
          <w:szCs w:val="28"/>
          <w:lang w:eastAsia="en-US"/>
        </w:rPr>
      </w:pPr>
      <w:r w:rsidRPr="001664EF">
        <w:rPr>
          <w:sz w:val="28"/>
          <w:szCs w:val="28"/>
        </w:rPr>
        <w:t>2.1.5. Ежедневный сбор информации о формах и методах проведения предвыборной агитации на соответствующей территории (на</w:t>
      </w:r>
      <w:r w:rsidRPr="001664EF">
        <w:rPr>
          <w:rFonts w:eastAsia="Calibri"/>
          <w:sz w:val="28"/>
          <w:szCs w:val="28"/>
          <w:lang w:eastAsia="en-US"/>
        </w:rPr>
        <w:t xml:space="preserve"> каналах организаций телерадиовещания, в периодических печатных изданиях </w:t>
      </w:r>
      <w:r w:rsidRPr="001664EF">
        <w:rPr>
          <w:rFonts w:eastAsia="Calibri"/>
          <w:sz w:val="28"/>
          <w:szCs w:val="28"/>
          <w:lang w:eastAsia="en-US"/>
        </w:rPr>
        <w:br/>
        <w:t xml:space="preserve">и сетевых изданиях, о проведении агитационных публичных мероприятий, </w:t>
      </w:r>
      <w:r w:rsidRPr="001664EF">
        <w:rPr>
          <w:rFonts w:eastAsia="Calibri"/>
          <w:sz w:val="28"/>
          <w:szCs w:val="28"/>
          <w:lang w:eastAsia="en-US"/>
        </w:rP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r w:rsidRPr="001664EF">
        <w:rPr>
          <w:sz w:val="28"/>
          <w:szCs w:val="28"/>
        </w:rPr>
        <w:t>).</w:t>
      </w:r>
    </w:p>
    <w:p w:rsidR="001664EF" w:rsidRPr="001664EF" w:rsidRDefault="001664EF" w:rsidP="001664EF">
      <w:pPr>
        <w:ind w:firstLine="709"/>
        <w:jc w:val="both"/>
        <w:rPr>
          <w:sz w:val="28"/>
          <w:szCs w:val="28"/>
        </w:rPr>
      </w:pPr>
      <w:r w:rsidRPr="001664EF">
        <w:rPr>
          <w:sz w:val="28"/>
          <w:szCs w:val="28"/>
        </w:rPr>
        <w:t>2.1.6. Подготовка обобщенной информации по видам предвыборной агитации.</w:t>
      </w:r>
    </w:p>
    <w:p w:rsidR="001664EF" w:rsidRPr="001664EF" w:rsidRDefault="001664EF" w:rsidP="001664EF">
      <w:pPr>
        <w:ind w:firstLine="709"/>
        <w:jc w:val="both"/>
        <w:rPr>
          <w:sz w:val="28"/>
          <w:szCs w:val="28"/>
        </w:rPr>
      </w:pPr>
      <w:r w:rsidRPr="001664EF">
        <w:rPr>
          <w:sz w:val="28"/>
          <w:szCs w:val="28"/>
        </w:rPr>
        <w:t>2.1.7. Рассмотрение на заседаниях Рабочей группы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w:t>
      </w:r>
    </w:p>
    <w:p w:rsidR="001664EF" w:rsidRPr="001664EF" w:rsidRDefault="001664EF" w:rsidP="001664EF">
      <w:pPr>
        <w:ind w:firstLine="709"/>
        <w:jc w:val="both"/>
        <w:rPr>
          <w:sz w:val="28"/>
          <w:szCs w:val="28"/>
        </w:rPr>
      </w:pPr>
      <w:r w:rsidRPr="001664EF">
        <w:rPr>
          <w:sz w:val="28"/>
          <w:szCs w:val="28"/>
        </w:rPr>
        <w:t xml:space="preserve">2.1.8. Представление в контрольно-ревизионный отдел Избирательной комиссии Ростовской области копий материалов по рассматриваемым </w:t>
      </w:r>
      <w:r w:rsidRPr="001664EF">
        <w:rPr>
          <w:sz w:val="28"/>
          <w:szCs w:val="28"/>
        </w:rPr>
        <w:br/>
        <w:t>на местах жалобам, заявлениям, иным обращениям, касающимся соблюдения установленного порядка информирования избирателей, проведения предвыборной агитации.</w:t>
      </w:r>
    </w:p>
    <w:p w:rsidR="001664EF" w:rsidRPr="001664EF" w:rsidRDefault="001664EF" w:rsidP="001664EF">
      <w:pPr>
        <w:ind w:firstLine="709"/>
        <w:jc w:val="both"/>
        <w:rPr>
          <w:sz w:val="28"/>
          <w:szCs w:val="28"/>
        </w:rPr>
      </w:pPr>
      <w:r w:rsidRPr="001664EF">
        <w:rPr>
          <w:sz w:val="28"/>
          <w:szCs w:val="28"/>
        </w:rPr>
        <w:t xml:space="preserve">2.1.9. Подготовка проектов представлений ТИК о пресечении противоправной агитационной деятельности и принятии мер по привлечению </w:t>
      </w:r>
      <w:r w:rsidRPr="001664EF">
        <w:rPr>
          <w:sz w:val="28"/>
          <w:szCs w:val="28"/>
        </w:rPr>
        <w:lastRenderedPageBreak/>
        <w:t>виновных лиц к ответственности, установленной законодательством Российской Федерации.</w:t>
      </w:r>
    </w:p>
    <w:p w:rsidR="001664EF" w:rsidRPr="001664EF" w:rsidRDefault="001664EF" w:rsidP="001664EF">
      <w:pPr>
        <w:ind w:firstLine="709"/>
        <w:jc w:val="both"/>
        <w:rPr>
          <w:sz w:val="28"/>
          <w:szCs w:val="28"/>
        </w:rPr>
      </w:pPr>
      <w:r w:rsidRPr="001664EF">
        <w:rPr>
          <w:sz w:val="28"/>
          <w:szCs w:val="28"/>
        </w:rPr>
        <w:t>2.1.10. Уведомление контрольно-ревизионного отдела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w:t>
      </w:r>
    </w:p>
    <w:p w:rsidR="001664EF" w:rsidRPr="001664EF" w:rsidRDefault="001664EF" w:rsidP="001664EF">
      <w:pPr>
        <w:ind w:firstLine="709"/>
        <w:jc w:val="both"/>
        <w:rPr>
          <w:sz w:val="28"/>
          <w:szCs w:val="28"/>
        </w:rPr>
      </w:pPr>
      <w:r w:rsidRPr="001664EF">
        <w:rPr>
          <w:sz w:val="28"/>
          <w:szCs w:val="28"/>
        </w:rPr>
        <w:t xml:space="preserve">2.1.11. Рассмотрение во взаимодействии с контрольно-ревизионным отделом Избирательной комиссии Ростовской области жалоб, заявлений </w:t>
      </w:r>
      <w:r w:rsidRPr="001664EF">
        <w:rPr>
          <w:sz w:val="28"/>
          <w:szCs w:val="28"/>
        </w:rPr>
        <w:br/>
        <w:t xml:space="preserve">и иных обращений по вопросам соблюдения установленного порядка информирования избирателей, проведения предвыборной агитации </w:t>
      </w:r>
      <w:r w:rsidRPr="001664EF">
        <w:rPr>
          <w:sz w:val="28"/>
          <w:szCs w:val="28"/>
        </w:rPr>
        <w:br/>
        <w:t>на соответствующей территории, поступающих в Избирательную комиссию Ростовской области.</w:t>
      </w:r>
    </w:p>
    <w:p w:rsidR="001664EF" w:rsidRPr="001664EF" w:rsidRDefault="001664EF" w:rsidP="001664EF">
      <w:pPr>
        <w:autoSpaceDE w:val="0"/>
        <w:autoSpaceDN w:val="0"/>
        <w:adjustRightInd w:val="0"/>
        <w:ind w:firstLine="708"/>
        <w:jc w:val="both"/>
        <w:rPr>
          <w:rFonts w:eastAsia="Calibri"/>
          <w:sz w:val="28"/>
          <w:szCs w:val="28"/>
          <w:lang w:eastAsia="en-US"/>
        </w:rPr>
      </w:pPr>
      <w:r w:rsidRPr="001664EF">
        <w:rPr>
          <w:sz w:val="28"/>
          <w:szCs w:val="28"/>
        </w:rPr>
        <w:t xml:space="preserve">2.1.12. </w:t>
      </w:r>
      <w:r w:rsidRPr="001664EF">
        <w:rPr>
          <w:rFonts w:eastAsia="Calibri"/>
          <w:sz w:val="28"/>
          <w:szCs w:val="28"/>
          <w:lang w:eastAsia="en-US"/>
        </w:rPr>
        <w:t xml:space="preserve"> </w:t>
      </w:r>
      <w:proofErr w:type="gramStart"/>
      <w:r w:rsidRPr="001664EF">
        <w:rPr>
          <w:rFonts w:eastAsia="Calibri"/>
          <w:sz w:val="28"/>
          <w:szCs w:val="28"/>
          <w:lang w:eastAsia="en-US"/>
        </w:rPr>
        <w:t>Контроль за</w:t>
      </w:r>
      <w:proofErr w:type="gramEnd"/>
      <w:r w:rsidRPr="001664EF">
        <w:rPr>
          <w:rFonts w:eastAsia="Calibri"/>
          <w:sz w:val="28"/>
          <w:szCs w:val="28"/>
          <w:lang w:eastAsia="en-US"/>
        </w:rPr>
        <w:t xml:space="preserve"> выделением органами местного самоуправления </w:t>
      </w:r>
      <w:r w:rsidRPr="001664EF">
        <w:rPr>
          <w:rFonts w:eastAsia="Calibri"/>
          <w:sz w:val="28"/>
          <w:szCs w:val="28"/>
          <w:lang w:eastAsia="en-US"/>
        </w:rPr>
        <w:b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w:t>
      </w:r>
    </w:p>
    <w:p w:rsidR="001664EF" w:rsidRPr="001664EF" w:rsidRDefault="001664EF" w:rsidP="001664EF">
      <w:pPr>
        <w:autoSpaceDE w:val="0"/>
        <w:autoSpaceDN w:val="0"/>
        <w:adjustRightInd w:val="0"/>
        <w:ind w:firstLine="708"/>
        <w:jc w:val="both"/>
        <w:rPr>
          <w:rFonts w:eastAsia="Calibri"/>
          <w:sz w:val="28"/>
          <w:szCs w:val="28"/>
          <w:lang w:eastAsia="en-US"/>
        </w:rPr>
      </w:pPr>
      <w:r w:rsidRPr="001664EF">
        <w:rPr>
          <w:sz w:val="28"/>
          <w:szCs w:val="28"/>
        </w:rPr>
        <w:t xml:space="preserve">2.1.13.  Сбор информации, для размещения на сайте ТИК, </w:t>
      </w:r>
      <w:r w:rsidRPr="001664EF">
        <w:rPr>
          <w:rFonts w:eastAsia="Calibri"/>
          <w:sz w:val="28"/>
          <w:szCs w:val="28"/>
          <w:lang w:eastAsia="en-US"/>
        </w:rPr>
        <w:t>о факте предоставления помещения для проведения агитационных публичных мероприятий,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w:t>
      </w:r>
    </w:p>
    <w:p w:rsidR="001664EF" w:rsidRPr="001664EF" w:rsidRDefault="001664EF" w:rsidP="001664EF">
      <w:pPr>
        <w:ind w:firstLine="709"/>
        <w:jc w:val="both"/>
        <w:rPr>
          <w:sz w:val="28"/>
          <w:szCs w:val="28"/>
        </w:rPr>
      </w:pPr>
    </w:p>
    <w:p w:rsidR="001664EF" w:rsidRPr="001664EF" w:rsidRDefault="001664EF" w:rsidP="001664EF">
      <w:pPr>
        <w:jc w:val="center"/>
        <w:rPr>
          <w:sz w:val="28"/>
          <w:szCs w:val="28"/>
        </w:rPr>
      </w:pPr>
      <w:r w:rsidRPr="001664EF">
        <w:rPr>
          <w:sz w:val="28"/>
          <w:szCs w:val="28"/>
        </w:rPr>
        <w:t>3. Порядок проведения заседаний Рабочей группы</w:t>
      </w:r>
    </w:p>
    <w:p w:rsidR="001664EF" w:rsidRPr="001664EF" w:rsidRDefault="001664EF" w:rsidP="001664EF">
      <w:pPr>
        <w:ind w:firstLine="720"/>
        <w:jc w:val="both"/>
        <w:rPr>
          <w:sz w:val="28"/>
          <w:szCs w:val="28"/>
        </w:rPr>
      </w:pPr>
    </w:p>
    <w:p w:rsidR="001664EF" w:rsidRPr="001664EF" w:rsidRDefault="001664EF" w:rsidP="001664EF">
      <w:pPr>
        <w:ind w:firstLine="720"/>
        <w:jc w:val="both"/>
        <w:rPr>
          <w:sz w:val="28"/>
          <w:szCs w:val="28"/>
        </w:rPr>
      </w:pPr>
      <w:r w:rsidRPr="001664EF">
        <w:rPr>
          <w:sz w:val="28"/>
          <w:szCs w:val="28"/>
        </w:rPr>
        <w:t>3.1. Заседание Рабочей группы созывает руководитель Рабочей группы (в случае его отсутствия – заместитель руководителя Рабочей группы). Заседание Рабочей группы созывается по мере необходимости.</w:t>
      </w:r>
    </w:p>
    <w:p w:rsidR="001664EF" w:rsidRPr="001664EF" w:rsidRDefault="001664EF" w:rsidP="001664EF">
      <w:pPr>
        <w:ind w:firstLine="720"/>
        <w:jc w:val="both"/>
        <w:rPr>
          <w:sz w:val="28"/>
          <w:szCs w:val="28"/>
        </w:rPr>
      </w:pPr>
      <w:r w:rsidRPr="001664EF">
        <w:rPr>
          <w:sz w:val="28"/>
          <w:szCs w:val="28"/>
        </w:rPr>
        <w:t xml:space="preserve">3.2. Рассмотрение вопросов на заседаниях Рабочей группы осуществляется коллегиально, на основе открытого их обсуждения </w:t>
      </w:r>
      <w:r w:rsidRPr="001664EF">
        <w:rPr>
          <w:sz w:val="28"/>
          <w:szCs w:val="28"/>
        </w:rPr>
        <w:br/>
        <w:t>и основывается на принципах объективности, достоверности, оперативности.</w:t>
      </w:r>
    </w:p>
    <w:p w:rsidR="001664EF" w:rsidRPr="001664EF" w:rsidRDefault="001664EF" w:rsidP="001664EF">
      <w:pPr>
        <w:ind w:firstLine="720"/>
        <w:jc w:val="both"/>
        <w:rPr>
          <w:sz w:val="28"/>
          <w:szCs w:val="28"/>
        </w:rPr>
      </w:pPr>
      <w:r w:rsidRPr="001664EF">
        <w:rPr>
          <w:sz w:val="28"/>
          <w:szCs w:val="28"/>
        </w:rPr>
        <w:t>3.3. Заседание Рабочей группы является правомочным, если на нем присутствует более половины от установленного числа членов Рабочей группы.</w:t>
      </w:r>
    </w:p>
    <w:p w:rsidR="001664EF" w:rsidRPr="001664EF" w:rsidRDefault="001664EF" w:rsidP="001664EF">
      <w:pPr>
        <w:ind w:firstLine="720"/>
        <w:jc w:val="both"/>
        <w:rPr>
          <w:sz w:val="28"/>
          <w:szCs w:val="28"/>
        </w:rPr>
      </w:pPr>
      <w:r w:rsidRPr="001664EF">
        <w:rPr>
          <w:sz w:val="28"/>
          <w:szCs w:val="28"/>
        </w:rPr>
        <w:t>3.4. В случае</w:t>
      </w:r>
      <w:proofErr w:type="gramStart"/>
      <w:r w:rsidRPr="001664EF">
        <w:rPr>
          <w:sz w:val="28"/>
          <w:szCs w:val="28"/>
        </w:rPr>
        <w:t>,</w:t>
      </w:r>
      <w:proofErr w:type="gramEnd"/>
      <w:r w:rsidRPr="001664EF">
        <w:rPr>
          <w:sz w:val="28"/>
          <w:szCs w:val="28"/>
        </w:rPr>
        <w:t xml:space="preserve">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rsidR="001664EF" w:rsidRPr="001664EF" w:rsidRDefault="001664EF" w:rsidP="001664EF">
      <w:pPr>
        <w:ind w:firstLine="720"/>
        <w:jc w:val="both"/>
        <w:rPr>
          <w:sz w:val="28"/>
          <w:szCs w:val="28"/>
        </w:rPr>
      </w:pPr>
      <w:r w:rsidRPr="001664EF">
        <w:rPr>
          <w:sz w:val="28"/>
          <w:szCs w:val="28"/>
        </w:rPr>
        <w:t xml:space="preserve">3.5. Члены Рабочей группы вправе высказывать мнения, задавать вопросы, касающиеся предмета рассмотрения, вносить предложения </w:t>
      </w:r>
      <w:r w:rsidRPr="001664EF">
        <w:rPr>
          <w:sz w:val="28"/>
          <w:szCs w:val="28"/>
        </w:rPr>
        <w:br/>
        <w:t>по вопросам, отнесенным к компетенции Рабочей группы, предлагать проведение по ним голосования.</w:t>
      </w:r>
    </w:p>
    <w:p w:rsidR="001664EF" w:rsidRPr="001664EF" w:rsidRDefault="001664EF" w:rsidP="001664EF">
      <w:pPr>
        <w:ind w:firstLine="720"/>
        <w:jc w:val="both"/>
        <w:rPr>
          <w:sz w:val="28"/>
          <w:szCs w:val="28"/>
        </w:rPr>
      </w:pPr>
      <w:r w:rsidRPr="001664EF">
        <w:rPr>
          <w:sz w:val="28"/>
          <w:szCs w:val="28"/>
        </w:rPr>
        <w:t>3.6. 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рассмотрения вопроса.</w:t>
      </w:r>
    </w:p>
    <w:p w:rsidR="001664EF" w:rsidRPr="001664EF" w:rsidRDefault="001664EF" w:rsidP="001664EF">
      <w:pPr>
        <w:ind w:firstLine="720"/>
        <w:jc w:val="both"/>
        <w:rPr>
          <w:sz w:val="28"/>
          <w:szCs w:val="28"/>
        </w:rPr>
      </w:pPr>
      <w:r w:rsidRPr="001664EF">
        <w:rPr>
          <w:sz w:val="28"/>
          <w:szCs w:val="28"/>
        </w:rPr>
        <w:t xml:space="preserve">Мнения специалистов и экспертов принимаются Рабочей группой </w:t>
      </w:r>
      <w:r w:rsidRPr="001664EF">
        <w:rPr>
          <w:sz w:val="28"/>
          <w:szCs w:val="28"/>
        </w:rPr>
        <w:br/>
        <w:t>к сведению, но не являются обязательными для вынесения окончательного решения.</w:t>
      </w:r>
    </w:p>
    <w:p w:rsidR="001664EF" w:rsidRPr="001664EF" w:rsidRDefault="001664EF" w:rsidP="001664EF">
      <w:pPr>
        <w:ind w:firstLine="720"/>
        <w:jc w:val="both"/>
        <w:rPr>
          <w:sz w:val="28"/>
          <w:szCs w:val="28"/>
        </w:rPr>
      </w:pPr>
      <w:r w:rsidRPr="001664EF">
        <w:rPr>
          <w:sz w:val="28"/>
          <w:szCs w:val="28"/>
        </w:rPr>
        <w:t xml:space="preserve">3.7. В заседании Рабочей группы вправе принимать участие заявители, лица, чьи (чье) действия (бездействие) явились (явилось) основанием для </w:t>
      </w:r>
      <w:r w:rsidRPr="001664EF">
        <w:rPr>
          <w:sz w:val="28"/>
          <w:szCs w:val="28"/>
        </w:rPr>
        <w:lastRenderedPageBreak/>
        <w:t xml:space="preserve">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на должность Губернатора Ростовской области,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w:t>
      </w:r>
      <w:r w:rsidRPr="001664EF">
        <w:rPr>
          <w:sz w:val="28"/>
          <w:szCs w:val="28"/>
        </w:rPr>
        <w:br/>
        <w:t>и подписывается руководителем Рабочей группы либо его заместителем накануне очередного заседания.</w:t>
      </w:r>
    </w:p>
    <w:p w:rsidR="001664EF" w:rsidRPr="001664EF" w:rsidRDefault="001664EF" w:rsidP="001664EF">
      <w:pPr>
        <w:ind w:firstLine="720"/>
        <w:jc w:val="both"/>
        <w:rPr>
          <w:sz w:val="28"/>
          <w:szCs w:val="28"/>
        </w:rPr>
      </w:pPr>
      <w:r w:rsidRPr="001664EF">
        <w:rPr>
          <w:sz w:val="28"/>
          <w:szCs w:val="28"/>
        </w:rPr>
        <w:t xml:space="preserve">3.8. 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w:t>
      </w:r>
      <w:r w:rsidRPr="001664EF">
        <w:rPr>
          <w:sz w:val="28"/>
          <w:szCs w:val="28"/>
        </w:rPr>
        <w:br/>
        <w:t>на ее заседаниях.</w:t>
      </w:r>
    </w:p>
    <w:p w:rsidR="001664EF" w:rsidRPr="001664EF" w:rsidRDefault="001664EF" w:rsidP="001664EF">
      <w:pPr>
        <w:ind w:firstLine="720"/>
        <w:jc w:val="both"/>
        <w:rPr>
          <w:sz w:val="28"/>
          <w:szCs w:val="28"/>
        </w:rPr>
      </w:pPr>
      <w:r w:rsidRPr="001664EF">
        <w:rPr>
          <w:sz w:val="28"/>
          <w:szCs w:val="28"/>
        </w:rPr>
        <w:t xml:space="preserve">3.9. Продолжительность выступлений на заседаниях Рабочей группы устанавливается председательствующим по согласованию с докладчиками </w:t>
      </w:r>
      <w:r w:rsidRPr="001664EF">
        <w:rPr>
          <w:sz w:val="28"/>
          <w:szCs w:val="28"/>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1664EF" w:rsidRPr="001664EF" w:rsidRDefault="001664EF" w:rsidP="001664EF">
      <w:pPr>
        <w:ind w:firstLine="720"/>
        <w:jc w:val="both"/>
        <w:rPr>
          <w:sz w:val="28"/>
          <w:szCs w:val="28"/>
        </w:rPr>
      </w:pPr>
      <w:r w:rsidRPr="001664EF">
        <w:rPr>
          <w:sz w:val="28"/>
          <w:szCs w:val="28"/>
        </w:rPr>
        <w:t>3.10. 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rsidR="001664EF" w:rsidRPr="001664EF" w:rsidRDefault="001664EF" w:rsidP="001664EF">
      <w:pPr>
        <w:ind w:firstLine="720"/>
        <w:jc w:val="both"/>
        <w:rPr>
          <w:sz w:val="28"/>
          <w:szCs w:val="28"/>
        </w:rPr>
      </w:pPr>
      <w:r w:rsidRPr="001664EF">
        <w:rPr>
          <w:sz w:val="28"/>
          <w:szCs w:val="28"/>
        </w:rPr>
        <w:t xml:space="preserve">Подготовка к заседаниям Рабочей группы ведется в соответствии </w:t>
      </w:r>
      <w:r w:rsidRPr="001664EF">
        <w:rPr>
          <w:sz w:val="28"/>
          <w:szCs w:val="28"/>
        </w:rPr>
        <w:b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w:t>
      </w:r>
      <w:r w:rsidRPr="001664EF">
        <w:rPr>
          <w:sz w:val="28"/>
          <w:szCs w:val="28"/>
        </w:rPr>
        <w:br/>
        <w:t>по рассматриваемому вопросу, а в необходимых случаях – заключения специалистов.</w:t>
      </w:r>
    </w:p>
    <w:p w:rsidR="001664EF" w:rsidRPr="001664EF" w:rsidRDefault="001664EF" w:rsidP="001664EF">
      <w:pPr>
        <w:ind w:firstLine="720"/>
        <w:jc w:val="both"/>
        <w:rPr>
          <w:sz w:val="28"/>
          <w:szCs w:val="28"/>
        </w:rPr>
      </w:pPr>
      <w:r w:rsidRPr="001664EF">
        <w:rPr>
          <w:sz w:val="28"/>
          <w:szCs w:val="28"/>
        </w:rPr>
        <w:t>3.11. Срок рассмотрения обращений, поступающих в Рабочую группу, определяется в соответствии с законодательством о выборах.</w:t>
      </w:r>
    </w:p>
    <w:p w:rsidR="001664EF" w:rsidRPr="001664EF" w:rsidRDefault="001664EF" w:rsidP="001664EF">
      <w:pPr>
        <w:ind w:firstLine="720"/>
        <w:jc w:val="both"/>
        <w:rPr>
          <w:sz w:val="28"/>
          <w:szCs w:val="28"/>
        </w:rPr>
      </w:pPr>
      <w:r w:rsidRPr="001664EF">
        <w:rPr>
          <w:sz w:val="28"/>
          <w:szCs w:val="28"/>
        </w:rPr>
        <w:t xml:space="preserve">3.12.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w:t>
      </w:r>
      <w:r w:rsidRPr="001664EF">
        <w:rPr>
          <w:sz w:val="28"/>
          <w:szCs w:val="28"/>
        </w:rPr>
        <w:b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1664EF">
        <w:rPr>
          <w:sz w:val="28"/>
          <w:szCs w:val="28"/>
        </w:rPr>
        <w:br/>
        <w:t xml:space="preserve">по внесенным предложениям, а также итоговое решение Рабочей группы </w:t>
      </w:r>
      <w:r w:rsidRPr="001664EF">
        <w:rPr>
          <w:sz w:val="28"/>
          <w:szCs w:val="28"/>
        </w:rPr>
        <w:br/>
        <w:t>и результаты голосования по этому решению. Протокол подписывают председательствующий на заседании Рабочей группы и секретарь заседания.</w:t>
      </w:r>
    </w:p>
    <w:p w:rsidR="001664EF" w:rsidRPr="001664EF" w:rsidRDefault="001664EF" w:rsidP="001664EF">
      <w:pPr>
        <w:ind w:firstLine="720"/>
        <w:jc w:val="both"/>
        <w:rPr>
          <w:sz w:val="28"/>
          <w:szCs w:val="28"/>
        </w:rPr>
      </w:pPr>
      <w:r w:rsidRPr="001664EF">
        <w:rPr>
          <w:sz w:val="28"/>
          <w:szCs w:val="28"/>
        </w:rPr>
        <w:lastRenderedPageBreak/>
        <w:t>3.13. </w:t>
      </w:r>
      <w:proofErr w:type="gramStart"/>
      <w:r w:rsidRPr="001664EF">
        <w:rPr>
          <w:sz w:val="28"/>
          <w:szCs w:val="28"/>
        </w:rPr>
        <w:t xml:space="preserve">По результатам рассмотрения обращений (иных вопросов) </w:t>
      </w:r>
      <w:r w:rsidRPr="001664EF">
        <w:rPr>
          <w:sz w:val="28"/>
          <w:szCs w:val="28"/>
        </w:rPr>
        <w:br/>
        <w:t>на заседании Рабочей группы принимается соответствующее решение Рабочей группы (о направлении ответа заявителю, об обращении</w:t>
      </w:r>
      <w:r w:rsidRPr="001664EF">
        <w:rPr>
          <w:rFonts w:ascii="Calibri" w:eastAsia="Calibri" w:hAnsi="Calibri"/>
          <w:sz w:val="22"/>
          <w:szCs w:val="22"/>
          <w:lang w:eastAsia="en-US"/>
        </w:rPr>
        <w:t xml:space="preserve"> </w:t>
      </w:r>
      <w:r w:rsidRPr="001664EF">
        <w:rPr>
          <w:rFonts w:ascii="Calibri" w:eastAsia="Calibri" w:hAnsi="Calibri"/>
          <w:sz w:val="22"/>
          <w:szCs w:val="22"/>
          <w:lang w:eastAsia="en-US"/>
        </w:rPr>
        <w:br/>
      </w:r>
      <w:r w:rsidRPr="001664EF">
        <w:rPr>
          <w:sz w:val="28"/>
          <w:szCs w:val="28"/>
        </w:rPr>
        <w:t xml:space="preserve">в правоохранительные органы, суд, федеральный орган по контролю </w:t>
      </w:r>
      <w:r w:rsidRPr="001664EF">
        <w:rPr>
          <w:sz w:val="28"/>
          <w:szCs w:val="28"/>
        </w:rPr>
        <w:br/>
        <w:t>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w:t>
      </w:r>
      <w:proofErr w:type="gramEnd"/>
      <w:r w:rsidRPr="001664EF">
        <w:rPr>
          <w:sz w:val="28"/>
          <w:szCs w:val="28"/>
        </w:rPr>
        <w:t xml:space="preserve"> периодического печатного издания, редакции сетевого издания, </w:t>
      </w:r>
      <w:r w:rsidRPr="001664EF">
        <w:rPr>
          <w:sz w:val="28"/>
          <w:szCs w:val="28"/>
        </w:rPr>
        <w:br/>
        <w:t xml:space="preserve">их должностных лиц, а также иных лиц к ответственности в соответствии </w:t>
      </w:r>
      <w:r w:rsidRPr="001664EF">
        <w:rPr>
          <w:sz w:val="28"/>
          <w:szCs w:val="28"/>
        </w:rPr>
        <w:br/>
        <w:t>с законодательством Российской Федерации), которое подписывается руководителем Рабочей группы (председательствующим на заседании Рабочей группы) и секретарем заседания.</w:t>
      </w:r>
    </w:p>
    <w:p w:rsidR="001664EF" w:rsidRPr="001664EF" w:rsidRDefault="001664EF" w:rsidP="001664EF">
      <w:pPr>
        <w:ind w:firstLine="720"/>
        <w:jc w:val="both"/>
        <w:rPr>
          <w:sz w:val="28"/>
          <w:szCs w:val="28"/>
        </w:rPr>
      </w:pPr>
      <w:r w:rsidRPr="001664EF">
        <w:rPr>
          <w:sz w:val="28"/>
          <w:szCs w:val="28"/>
        </w:rPr>
        <w:t xml:space="preserve">3.14. Решение Рабочей группы принимается большинством голосов </w:t>
      </w:r>
      <w:r w:rsidRPr="001664EF">
        <w:rPr>
          <w:sz w:val="28"/>
          <w:szCs w:val="28"/>
        </w:rPr>
        <w:b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1664EF" w:rsidRPr="001664EF" w:rsidRDefault="001664EF" w:rsidP="001664EF">
      <w:pPr>
        <w:ind w:firstLine="720"/>
        <w:jc w:val="both"/>
        <w:rPr>
          <w:sz w:val="28"/>
          <w:szCs w:val="28"/>
        </w:rPr>
      </w:pPr>
      <w:r w:rsidRPr="001664EF">
        <w:rPr>
          <w:sz w:val="28"/>
          <w:szCs w:val="28"/>
        </w:rPr>
        <w:t>3.15. При необходимости решение Рабочей группы,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ТИК с правом решающего голоса.</w:t>
      </w:r>
    </w:p>
    <w:p w:rsidR="001664EF" w:rsidRPr="001664EF" w:rsidRDefault="001664EF" w:rsidP="001664EF">
      <w:pPr>
        <w:ind w:firstLine="720"/>
        <w:jc w:val="both"/>
        <w:rPr>
          <w:sz w:val="28"/>
          <w:szCs w:val="28"/>
        </w:rPr>
      </w:pPr>
      <w:r w:rsidRPr="001664EF">
        <w:rPr>
          <w:sz w:val="28"/>
          <w:szCs w:val="28"/>
        </w:rPr>
        <w:t>3.16. 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p w:rsidR="001664EF" w:rsidRPr="001664EF" w:rsidRDefault="001664EF" w:rsidP="001664EF">
      <w:pPr>
        <w:ind w:firstLine="720"/>
        <w:jc w:val="both"/>
        <w:rPr>
          <w:sz w:val="28"/>
          <w:szCs w:val="28"/>
        </w:rPr>
      </w:pPr>
    </w:p>
    <w:p w:rsidR="001664EF" w:rsidRPr="001664EF" w:rsidRDefault="001664EF" w:rsidP="001664EF">
      <w:pPr>
        <w:ind w:firstLine="720"/>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Default="001664EF" w:rsidP="001664EF">
      <w:pPr>
        <w:ind w:left="709" w:hanging="709"/>
        <w:jc w:val="both"/>
        <w:rPr>
          <w:sz w:val="28"/>
          <w:szCs w:val="28"/>
        </w:rPr>
      </w:pPr>
    </w:p>
    <w:p w:rsidR="001664EF" w:rsidRPr="001664EF" w:rsidRDefault="001664EF" w:rsidP="001664EF">
      <w:pPr>
        <w:ind w:left="709" w:hanging="709"/>
        <w:jc w:val="both"/>
        <w:rPr>
          <w:sz w:val="28"/>
          <w:szCs w:val="28"/>
        </w:rPr>
      </w:pPr>
    </w:p>
    <w:p w:rsidR="001664EF" w:rsidRPr="001664EF" w:rsidRDefault="001664EF" w:rsidP="001664EF">
      <w:pPr>
        <w:ind w:left="6521"/>
        <w:jc w:val="center"/>
      </w:pPr>
      <w:r w:rsidRPr="001664EF">
        <w:lastRenderedPageBreak/>
        <w:t>Приложение № 2</w:t>
      </w:r>
    </w:p>
    <w:p w:rsidR="001664EF" w:rsidRPr="001664EF" w:rsidRDefault="001664EF" w:rsidP="001664EF">
      <w:pPr>
        <w:ind w:left="6521"/>
        <w:jc w:val="center"/>
      </w:pPr>
    </w:p>
    <w:p w:rsidR="001664EF" w:rsidRPr="001664EF" w:rsidRDefault="001664EF" w:rsidP="001664EF">
      <w:pPr>
        <w:ind w:left="6521"/>
        <w:jc w:val="center"/>
      </w:pPr>
      <w:r w:rsidRPr="001664EF">
        <w:t>УТВЕРЖДЕН</w:t>
      </w:r>
    </w:p>
    <w:p w:rsidR="001664EF" w:rsidRPr="001664EF" w:rsidRDefault="001664EF" w:rsidP="001664EF">
      <w:pPr>
        <w:ind w:left="6521"/>
        <w:jc w:val="center"/>
      </w:pPr>
      <w:r w:rsidRPr="001664EF">
        <w:t>постановлением</w:t>
      </w:r>
    </w:p>
    <w:p w:rsidR="001664EF" w:rsidRPr="001664EF" w:rsidRDefault="001664EF" w:rsidP="001664EF">
      <w:pPr>
        <w:ind w:left="6521"/>
        <w:jc w:val="center"/>
      </w:pPr>
      <w:r w:rsidRPr="001664EF">
        <w:t>Территориальной избирательной</w:t>
      </w:r>
    </w:p>
    <w:p w:rsidR="001664EF" w:rsidRPr="001664EF" w:rsidRDefault="001664EF" w:rsidP="001664EF">
      <w:pPr>
        <w:ind w:left="6521"/>
        <w:jc w:val="center"/>
      </w:pPr>
      <w:r w:rsidRPr="001664EF">
        <w:t>комиссии Цимлянского района Ростовской области</w:t>
      </w:r>
    </w:p>
    <w:p w:rsidR="001664EF" w:rsidRPr="001664EF" w:rsidRDefault="001664EF" w:rsidP="001664EF">
      <w:pPr>
        <w:ind w:left="6521"/>
        <w:jc w:val="center"/>
      </w:pPr>
      <w:r w:rsidRPr="001664EF">
        <w:t>от 30.06.2025. № 139-4</w:t>
      </w:r>
    </w:p>
    <w:p w:rsidR="001664EF" w:rsidRPr="001664EF" w:rsidRDefault="001664EF" w:rsidP="001664EF">
      <w:pPr>
        <w:ind w:firstLine="708"/>
        <w:jc w:val="both"/>
        <w:rPr>
          <w:sz w:val="28"/>
          <w:szCs w:val="28"/>
        </w:rPr>
      </w:pPr>
    </w:p>
    <w:p w:rsidR="001664EF" w:rsidRPr="001664EF" w:rsidRDefault="001664EF" w:rsidP="001664EF">
      <w:pPr>
        <w:ind w:firstLine="708"/>
        <w:jc w:val="center"/>
        <w:rPr>
          <w:sz w:val="28"/>
          <w:szCs w:val="28"/>
        </w:rPr>
      </w:pPr>
      <w:r w:rsidRPr="001664EF">
        <w:rPr>
          <w:sz w:val="28"/>
          <w:szCs w:val="28"/>
        </w:rPr>
        <w:t>СОСТАВ</w:t>
      </w:r>
    </w:p>
    <w:p w:rsidR="001664EF" w:rsidRPr="001664EF" w:rsidRDefault="001664EF" w:rsidP="001664EF">
      <w:pPr>
        <w:jc w:val="center"/>
        <w:rPr>
          <w:sz w:val="28"/>
          <w:szCs w:val="28"/>
        </w:rPr>
      </w:pPr>
      <w:r w:rsidRPr="001664EF">
        <w:rPr>
          <w:bCs/>
          <w:sz w:val="28"/>
          <w:szCs w:val="28"/>
        </w:rPr>
        <w:t xml:space="preserve">Рабочей группы при Территориальной избирательной комиссии </w:t>
      </w:r>
      <w:r w:rsidRPr="001664EF">
        <w:rPr>
          <w:bCs/>
          <w:sz w:val="28"/>
          <w:szCs w:val="28"/>
        </w:rPr>
        <w:br/>
      </w:r>
      <w:r>
        <w:rPr>
          <w:bCs/>
          <w:sz w:val="28"/>
          <w:szCs w:val="28"/>
        </w:rPr>
        <w:t>Цимлянского</w:t>
      </w:r>
      <w:r w:rsidRPr="001664EF">
        <w:rPr>
          <w:bCs/>
          <w:sz w:val="28"/>
          <w:szCs w:val="28"/>
        </w:rPr>
        <w:t xml:space="preserve"> района Ростовской области по </w:t>
      </w:r>
      <w:proofErr w:type="gramStart"/>
      <w:r w:rsidRPr="001664EF">
        <w:rPr>
          <w:bCs/>
          <w:sz w:val="28"/>
          <w:szCs w:val="28"/>
        </w:rPr>
        <w:t>контролю за</w:t>
      </w:r>
      <w:proofErr w:type="gramEnd"/>
      <w:r w:rsidRPr="001664EF">
        <w:rPr>
          <w:bCs/>
          <w:sz w:val="28"/>
          <w:szCs w:val="28"/>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w:t>
      </w:r>
    </w:p>
    <w:p w:rsidR="001664EF" w:rsidRPr="001664EF" w:rsidRDefault="001664EF" w:rsidP="001664EF">
      <w:pPr>
        <w:ind w:firstLine="708"/>
        <w:jc w:val="both"/>
        <w:rPr>
          <w:b/>
          <w:sz w:val="28"/>
          <w:szCs w:val="28"/>
        </w:rPr>
      </w:pPr>
      <w:r w:rsidRPr="001664EF">
        <w:rPr>
          <w:b/>
          <w:sz w:val="28"/>
          <w:szCs w:val="28"/>
        </w:rPr>
        <w:t xml:space="preserve"> </w:t>
      </w:r>
    </w:p>
    <w:tbl>
      <w:tblPr>
        <w:tblW w:w="9885" w:type="dxa"/>
        <w:tblLayout w:type="fixed"/>
        <w:tblLook w:val="04A0" w:firstRow="1" w:lastRow="0" w:firstColumn="1" w:lastColumn="0" w:noHBand="0" w:noVBand="1"/>
      </w:tblPr>
      <w:tblGrid>
        <w:gridCol w:w="2834"/>
        <w:gridCol w:w="7051"/>
      </w:tblGrid>
      <w:tr w:rsidR="001664EF" w:rsidRPr="001664EF" w:rsidTr="001664EF">
        <w:trPr>
          <w:gridAfter w:val="1"/>
          <w:wAfter w:w="7051" w:type="dxa"/>
          <w:trHeight w:val="283"/>
        </w:trPr>
        <w:tc>
          <w:tcPr>
            <w:tcW w:w="2834" w:type="dxa"/>
          </w:tcPr>
          <w:p w:rsidR="001664EF" w:rsidRPr="001664EF" w:rsidRDefault="001664EF" w:rsidP="001664EF">
            <w:pPr>
              <w:rPr>
                <w:i/>
                <w:sz w:val="28"/>
                <w:szCs w:val="28"/>
              </w:rPr>
            </w:pPr>
          </w:p>
        </w:tc>
      </w:tr>
      <w:tr w:rsidR="001664EF" w:rsidRPr="001664EF" w:rsidTr="001664EF">
        <w:tc>
          <w:tcPr>
            <w:tcW w:w="2834" w:type="dxa"/>
            <w:hideMark/>
          </w:tcPr>
          <w:p w:rsidR="001664EF" w:rsidRPr="001664EF" w:rsidRDefault="001664EF" w:rsidP="001664EF">
            <w:pPr>
              <w:keepNext/>
              <w:tabs>
                <w:tab w:val="left" w:pos="191"/>
                <w:tab w:val="left" w:pos="386"/>
              </w:tabs>
              <w:outlineLvl w:val="2"/>
              <w:rPr>
                <w:sz w:val="28"/>
                <w:szCs w:val="28"/>
              </w:rPr>
            </w:pPr>
            <w:r>
              <w:rPr>
                <w:sz w:val="28"/>
                <w:szCs w:val="28"/>
              </w:rPr>
              <w:t xml:space="preserve">Родина Вера </w:t>
            </w:r>
            <w:proofErr w:type="spellStart"/>
            <w:r>
              <w:rPr>
                <w:sz w:val="28"/>
                <w:szCs w:val="28"/>
              </w:rPr>
              <w:t>Вячеславна</w:t>
            </w:r>
            <w:proofErr w:type="spellEnd"/>
          </w:p>
          <w:p w:rsidR="001664EF" w:rsidRPr="001664EF" w:rsidRDefault="001664EF" w:rsidP="001664EF">
            <w:pPr>
              <w:keepNext/>
              <w:tabs>
                <w:tab w:val="left" w:pos="191"/>
                <w:tab w:val="left" w:pos="386"/>
              </w:tabs>
              <w:outlineLvl w:val="2"/>
              <w:rPr>
                <w:sz w:val="28"/>
                <w:szCs w:val="28"/>
              </w:rPr>
            </w:pPr>
            <w:r w:rsidRPr="001664EF">
              <w:rPr>
                <w:sz w:val="28"/>
                <w:szCs w:val="28"/>
              </w:rPr>
              <w:t>Руководитель рабочей группы</w:t>
            </w:r>
          </w:p>
          <w:p w:rsidR="001664EF" w:rsidRPr="001664EF" w:rsidRDefault="001664EF" w:rsidP="001664EF">
            <w:pPr>
              <w:keepNext/>
              <w:tabs>
                <w:tab w:val="left" w:pos="191"/>
                <w:tab w:val="left" w:pos="386"/>
              </w:tabs>
              <w:outlineLvl w:val="2"/>
              <w:rPr>
                <w:sz w:val="28"/>
                <w:szCs w:val="28"/>
              </w:rPr>
            </w:pPr>
          </w:p>
        </w:tc>
        <w:tc>
          <w:tcPr>
            <w:tcW w:w="7051" w:type="dxa"/>
            <w:hideMark/>
          </w:tcPr>
          <w:p w:rsidR="001664EF" w:rsidRPr="001664EF" w:rsidRDefault="001664EF" w:rsidP="001664EF">
            <w:pPr>
              <w:jc w:val="both"/>
              <w:rPr>
                <w:sz w:val="28"/>
                <w:szCs w:val="28"/>
              </w:rPr>
            </w:pPr>
            <w:r w:rsidRPr="001664EF">
              <w:rPr>
                <w:sz w:val="28"/>
                <w:szCs w:val="28"/>
              </w:rPr>
              <w:t xml:space="preserve">Заместитель председателя Территориальной избирательной комиссии </w:t>
            </w:r>
            <w:r>
              <w:rPr>
                <w:sz w:val="28"/>
                <w:szCs w:val="28"/>
              </w:rPr>
              <w:t>Цимлянского</w:t>
            </w:r>
            <w:r w:rsidRPr="001664EF">
              <w:rPr>
                <w:sz w:val="28"/>
                <w:szCs w:val="28"/>
              </w:rPr>
              <w:t xml:space="preserve"> района Ростовской области</w:t>
            </w:r>
          </w:p>
          <w:p w:rsidR="001664EF" w:rsidRPr="001664EF" w:rsidRDefault="001664EF" w:rsidP="001664EF">
            <w:pPr>
              <w:jc w:val="both"/>
              <w:rPr>
                <w:sz w:val="28"/>
                <w:szCs w:val="28"/>
              </w:rPr>
            </w:pPr>
          </w:p>
        </w:tc>
      </w:tr>
      <w:tr w:rsidR="001664EF" w:rsidRPr="001664EF" w:rsidTr="001664EF">
        <w:tc>
          <w:tcPr>
            <w:tcW w:w="2834" w:type="dxa"/>
          </w:tcPr>
          <w:p w:rsidR="001664EF" w:rsidRPr="001664EF" w:rsidRDefault="001664EF" w:rsidP="001664EF">
            <w:pPr>
              <w:rPr>
                <w:sz w:val="28"/>
                <w:szCs w:val="28"/>
              </w:rPr>
            </w:pPr>
            <w:r>
              <w:rPr>
                <w:sz w:val="28"/>
                <w:szCs w:val="28"/>
              </w:rPr>
              <w:t>Ковалева Лариса Николаевна</w:t>
            </w:r>
          </w:p>
          <w:p w:rsidR="001664EF" w:rsidRPr="001664EF" w:rsidRDefault="001664EF" w:rsidP="001664EF">
            <w:pPr>
              <w:rPr>
                <w:sz w:val="28"/>
                <w:szCs w:val="28"/>
              </w:rPr>
            </w:pPr>
            <w:r w:rsidRPr="001664EF">
              <w:rPr>
                <w:sz w:val="28"/>
                <w:szCs w:val="28"/>
              </w:rPr>
              <w:t>Заместитель руководителя рабочей группы</w:t>
            </w:r>
          </w:p>
          <w:p w:rsidR="001664EF" w:rsidRPr="001664EF" w:rsidRDefault="001664EF" w:rsidP="001664EF">
            <w:pPr>
              <w:rPr>
                <w:sz w:val="28"/>
                <w:szCs w:val="28"/>
              </w:rPr>
            </w:pPr>
          </w:p>
        </w:tc>
        <w:tc>
          <w:tcPr>
            <w:tcW w:w="7051" w:type="dxa"/>
            <w:hideMark/>
          </w:tcPr>
          <w:p w:rsidR="001664EF" w:rsidRPr="001664EF" w:rsidRDefault="001664EF" w:rsidP="001664EF">
            <w:pPr>
              <w:jc w:val="both"/>
              <w:rPr>
                <w:sz w:val="28"/>
                <w:szCs w:val="28"/>
              </w:rPr>
            </w:pPr>
            <w:r w:rsidRPr="001664EF">
              <w:rPr>
                <w:sz w:val="28"/>
                <w:szCs w:val="28"/>
              </w:rPr>
              <w:t xml:space="preserve">Член Территориальной избирательной комиссии </w:t>
            </w:r>
            <w:r>
              <w:rPr>
                <w:sz w:val="28"/>
                <w:szCs w:val="28"/>
              </w:rPr>
              <w:t>Цимлянского</w:t>
            </w:r>
            <w:r w:rsidRPr="001664EF">
              <w:rPr>
                <w:sz w:val="28"/>
                <w:szCs w:val="28"/>
              </w:rPr>
              <w:t xml:space="preserve"> района Ростовской области с правом решающего голоса</w:t>
            </w:r>
          </w:p>
          <w:p w:rsidR="001664EF" w:rsidRPr="001664EF" w:rsidRDefault="001664EF" w:rsidP="001664EF">
            <w:pPr>
              <w:jc w:val="both"/>
              <w:rPr>
                <w:sz w:val="28"/>
                <w:szCs w:val="28"/>
              </w:rPr>
            </w:pPr>
          </w:p>
        </w:tc>
      </w:tr>
      <w:tr w:rsidR="001664EF" w:rsidRPr="001664EF" w:rsidTr="001664EF">
        <w:tc>
          <w:tcPr>
            <w:tcW w:w="2834" w:type="dxa"/>
          </w:tcPr>
          <w:p w:rsidR="001664EF" w:rsidRPr="001664EF" w:rsidRDefault="001664EF" w:rsidP="001664EF">
            <w:pPr>
              <w:rPr>
                <w:sz w:val="28"/>
                <w:szCs w:val="28"/>
              </w:rPr>
            </w:pPr>
            <w:proofErr w:type="spellStart"/>
            <w:r>
              <w:rPr>
                <w:sz w:val="28"/>
                <w:szCs w:val="28"/>
              </w:rPr>
              <w:t>Дударева</w:t>
            </w:r>
            <w:proofErr w:type="spellEnd"/>
            <w:r>
              <w:rPr>
                <w:sz w:val="28"/>
                <w:szCs w:val="28"/>
              </w:rPr>
              <w:t xml:space="preserve"> Наталья Владимировна</w:t>
            </w:r>
          </w:p>
        </w:tc>
        <w:tc>
          <w:tcPr>
            <w:tcW w:w="7051" w:type="dxa"/>
            <w:hideMark/>
          </w:tcPr>
          <w:p w:rsidR="001664EF" w:rsidRPr="001664EF" w:rsidRDefault="00791A8C" w:rsidP="00791A8C">
            <w:pPr>
              <w:jc w:val="both"/>
              <w:rPr>
                <w:sz w:val="28"/>
                <w:szCs w:val="28"/>
              </w:rPr>
            </w:pPr>
            <w:r>
              <w:rPr>
                <w:sz w:val="28"/>
                <w:szCs w:val="28"/>
              </w:rPr>
              <w:t>ведущ</w:t>
            </w:r>
            <w:r>
              <w:rPr>
                <w:sz w:val="28"/>
                <w:szCs w:val="28"/>
              </w:rPr>
              <w:t>ий</w:t>
            </w:r>
            <w:r>
              <w:rPr>
                <w:sz w:val="28"/>
                <w:szCs w:val="28"/>
              </w:rPr>
              <w:t xml:space="preserve"> специалист</w:t>
            </w:r>
            <w:r>
              <w:rPr>
                <w:sz w:val="28"/>
                <w:szCs w:val="28"/>
              </w:rPr>
              <w:t xml:space="preserve"> </w:t>
            </w:r>
            <w:bookmarkStart w:id="0" w:name="_GoBack"/>
            <w:bookmarkEnd w:id="0"/>
            <w:r>
              <w:rPr>
                <w:sz w:val="28"/>
                <w:szCs w:val="28"/>
              </w:rPr>
              <w:t>сектора эксплуатации ГАС «Выборы» информ</w:t>
            </w:r>
            <w:r>
              <w:rPr>
                <w:sz w:val="28"/>
              </w:rPr>
              <w:t xml:space="preserve">ационного отдела Избирательной комиссии Ростовской области, исполняющего функциональные обязанности системного </w:t>
            </w:r>
            <w:proofErr w:type="gramStart"/>
            <w:r>
              <w:rPr>
                <w:sz w:val="28"/>
              </w:rPr>
              <w:t>администратора территориального комплекса средств автоматизации Цимлянского района Ростовской области</w:t>
            </w:r>
            <w:proofErr w:type="gramEnd"/>
          </w:p>
        </w:tc>
      </w:tr>
      <w:tr w:rsidR="001664EF" w:rsidRPr="001664EF" w:rsidTr="001664EF">
        <w:tc>
          <w:tcPr>
            <w:tcW w:w="2834" w:type="dxa"/>
          </w:tcPr>
          <w:p w:rsidR="001664EF" w:rsidRPr="001664EF" w:rsidRDefault="001664EF" w:rsidP="001664EF">
            <w:pPr>
              <w:rPr>
                <w:sz w:val="28"/>
                <w:szCs w:val="28"/>
              </w:rPr>
            </w:pPr>
          </w:p>
        </w:tc>
        <w:tc>
          <w:tcPr>
            <w:tcW w:w="7051" w:type="dxa"/>
            <w:hideMark/>
          </w:tcPr>
          <w:p w:rsidR="001664EF" w:rsidRPr="001664EF" w:rsidRDefault="001664EF" w:rsidP="001664EF">
            <w:pPr>
              <w:jc w:val="both"/>
              <w:rPr>
                <w:sz w:val="28"/>
                <w:szCs w:val="28"/>
              </w:rPr>
            </w:pPr>
          </w:p>
        </w:tc>
      </w:tr>
      <w:tr w:rsidR="001664EF" w:rsidRPr="001664EF" w:rsidTr="001664EF">
        <w:tc>
          <w:tcPr>
            <w:tcW w:w="2834" w:type="dxa"/>
          </w:tcPr>
          <w:p w:rsidR="001664EF" w:rsidRPr="001664EF" w:rsidRDefault="0062725A" w:rsidP="001664EF">
            <w:pPr>
              <w:rPr>
                <w:sz w:val="28"/>
                <w:szCs w:val="28"/>
              </w:rPr>
            </w:pPr>
            <w:r>
              <w:rPr>
                <w:sz w:val="28"/>
                <w:szCs w:val="28"/>
              </w:rPr>
              <w:t>Авдеев Владимир Сергеевич</w:t>
            </w:r>
          </w:p>
        </w:tc>
        <w:tc>
          <w:tcPr>
            <w:tcW w:w="7051" w:type="dxa"/>
            <w:hideMark/>
          </w:tcPr>
          <w:p w:rsidR="0062725A" w:rsidRPr="0062725A" w:rsidRDefault="0062725A" w:rsidP="0062725A">
            <w:pPr>
              <w:jc w:val="both"/>
              <w:rPr>
                <w:sz w:val="28"/>
                <w:szCs w:val="28"/>
              </w:rPr>
            </w:pPr>
            <w:r>
              <w:rPr>
                <w:sz w:val="28"/>
                <w:szCs w:val="28"/>
              </w:rPr>
              <w:t xml:space="preserve">Старший </w:t>
            </w:r>
            <w:r w:rsidRPr="0062725A">
              <w:rPr>
                <w:sz w:val="28"/>
                <w:szCs w:val="28"/>
              </w:rPr>
              <w:t xml:space="preserve">участковый уполномоченный полиции О </w:t>
            </w:r>
            <w:proofErr w:type="gramStart"/>
            <w:r w:rsidRPr="0062725A">
              <w:rPr>
                <w:sz w:val="28"/>
                <w:szCs w:val="28"/>
              </w:rPr>
              <w:t>П</w:t>
            </w:r>
            <w:proofErr w:type="gramEnd"/>
            <w:r w:rsidRPr="0062725A">
              <w:rPr>
                <w:sz w:val="28"/>
                <w:szCs w:val="28"/>
              </w:rPr>
              <w:t xml:space="preserve"> №5 МУ МВД России «</w:t>
            </w:r>
            <w:proofErr w:type="spellStart"/>
            <w:r w:rsidRPr="0062725A">
              <w:rPr>
                <w:sz w:val="28"/>
                <w:szCs w:val="28"/>
              </w:rPr>
              <w:t>Волгодонское</w:t>
            </w:r>
            <w:proofErr w:type="spellEnd"/>
            <w:r w:rsidRPr="0062725A">
              <w:rPr>
                <w:sz w:val="28"/>
                <w:szCs w:val="28"/>
              </w:rPr>
              <w:t>» (по согласованию);</w:t>
            </w:r>
          </w:p>
          <w:p w:rsidR="001664EF" w:rsidRPr="001664EF" w:rsidRDefault="001664EF" w:rsidP="001664EF">
            <w:pPr>
              <w:jc w:val="both"/>
              <w:rPr>
                <w:sz w:val="28"/>
                <w:szCs w:val="28"/>
              </w:rPr>
            </w:pPr>
            <w:r w:rsidRPr="001664EF">
              <w:rPr>
                <w:sz w:val="28"/>
                <w:szCs w:val="28"/>
              </w:rPr>
              <w:tab/>
            </w:r>
          </w:p>
        </w:tc>
      </w:tr>
      <w:tr w:rsidR="001664EF" w:rsidRPr="001664EF" w:rsidTr="001664EF">
        <w:tc>
          <w:tcPr>
            <w:tcW w:w="2834" w:type="dxa"/>
          </w:tcPr>
          <w:p w:rsidR="001664EF" w:rsidRPr="0062725A" w:rsidRDefault="0062725A" w:rsidP="001664EF">
            <w:pPr>
              <w:rPr>
                <w:sz w:val="28"/>
                <w:szCs w:val="28"/>
              </w:rPr>
            </w:pPr>
            <w:r w:rsidRPr="0062725A">
              <w:rPr>
                <w:bCs/>
                <w:sz w:val="28"/>
                <w:szCs w:val="28"/>
              </w:rPr>
              <w:t>Осипова Екатерина Александровна</w:t>
            </w:r>
          </w:p>
        </w:tc>
        <w:tc>
          <w:tcPr>
            <w:tcW w:w="7051" w:type="dxa"/>
            <w:hideMark/>
          </w:tcPr>
          <w:p w:rsidR="0062725A" w:rsidRPr="0062725A" w:rsidRDefault="0062725A" w:rsidP="0062725A">
            <w:pPr>
              <w:jc w:val="both"/>
              <w:rPr>
                <w:sz w:val="28"/>
                <w:szCs w:val="28"/>
              </w:rPr>
            </w:pPr>
            <w:r w:rsidRPr="0062725A">
              <w:rPr>
                <w:sz w:val="28"/>
                <w:szCs w:val="28"/>
              </w:rPr>
              <w:t>ведущий специалист</w:t>
            </w:r>
            <w:r>
              <w:rPr>
                <w:sz w:val="28"/>
                <w:szCs w:val="28"/>
              </w:rPr>
              <w:t xml:space="preserve"> </w:t>
            </w:r>
            <w:r w:rsidRPr="0062725A">
              <w:rPr>
                <w:sz w:val="28"/>
                <w:szCs w:val="28"/>
              </w:rPr>
              <w:t>(юрист) Администрации района (по согласованию);</w:t>
            </w:r>
          </w:p>
          <w:p w:rsidR="001664EF" w:rsidRPr="001664EF" w:rsidRDefault="001664EF" w:rsidP="001664EF">
            <w:pPr>
              <w:jc w:val="both"/>
              <w:rPr>
                <w:sz w:val="28"/>
                <w:szCs w:val="28"/>
              </w:rPr>
            </w:pPr>
          </w:p>
        </w:tc>
      </w:tr>
    </w:tbl>
    <w:p w:rsidR="001664EF" w:rsidRDefault="001664EF" w:rsidP="001664EF">
      <w:pPr>
        <w:ind w:left="709" w:hanging="709"/>
        <w:jc w:val="both"/>
        <w:rPr>
          <w:sz w:val="28"/>
          <w:szCs w:val="28"/>
        </w:rPr>
      </w:pPr>
    </w:p>
    <w:sectPr w:rsidR="001664EF" w:rsidSect="001664EF">
      <w:headerReference w:type="even" r:id="rId9"/>
      <w:headerReference w:type="default" r:id="rId10"/>
      <w:pgSz w:w="11907" w:h="16840" w:code="9"/>
      <w:pgMar w:top="1134" w:right="567" w:bottom="568" w:left="1701"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4EF" w:rsidRDefault="001664EF">
      <w:r>
        <w:separator/>
      </w:r>
    </w:p>
  </w:endnote>
  <w:endnote w:type="continuationSeparator" w:id="0">
    <w:p w:rsidR="001664EF" w:rsidRDefault="00166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4EF" w:rsidRDefault="001664EF">
      <w:r>
        <w:separator/>
      </w:r>
    </w:p>
  </w:footnote>
  <w:footnote w:type="continuationSeparator" w:id="0">
    <w:p w:rsidR="001664EF" w:rsidRDefault="001664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4EF" w:rsidRDefault="001664EF">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1664EF" w:rsidRDefault="001664EF">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64EF" w:rsidRDefault="001664EF">
    <w:pPr>
      <w:pStyle w:val="a6"/>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0B20"/>
    <w:multiLevelType w:val="hybridMultilevel"/>
    <w:tmpl w:val="3890441E"/>
    <w:lvl w:ilvl="0" w:tplc="C04006A8">
      <w:start w:val="1"/>
      <w:numFmt w:val="decimal"/>
      <w:lvlText w:val="%1."/>
      <w:lvlJc w:val="left"/>
      <w:pPr>
        <w:tabs>
          <w:tab w:val="num" w:pos="945"/>
        </w:tabs>
        <w:ind w:left="945" w:hanging="585"/>
      </w:pPr>
      <w:rPr>
        <w:rFonts w:hint="default"/>
      </w:rPr>
    </w:lvl>
    <w:lvl w:ilvl="1" w:tplc="DB6AF732">
      <w:numFmt w:val="none"/>
      <w:lvlText w:val=""/>
      <w:lvlJc w:val="left"/>
      <w:pPr>
        <w:tabs>
          <w:tab w:val="num" w:pos="360"/>
        </w:tabs>
      </w:pPr>
    </w:lvl>
    <w:lvl w:ilvl="2" w:tplc="FA0AE700">
      <w:numFmt w:val="none"/>
      <w:lvlText w:val=""/>
      <w:lvlJc w:val="left"/>
      <w:pPr>
        <w:tabs>
          <w:tab w:val="num" w:pos="360"/>
        </w:tabs>
      </w:pPr>
    </w:lvl>
    <w:lvl w:ilvl="3" w:tplc="9D0201E2">
      <w:numFmt w:val="none"/>
      <w:lvlText w:val=""/>
      <w:lvlJc w:val="left"/>
      <w:pPr>
        <w:tabs>
          <w:tab w:val="num" w:pos="360"/>
        </w:tabs>
      </w:pPr>
    </w:lvl>
    <w:lvl w:ilvl="4" w:tplc="A4BA1808">
      <w:numFmt w:val="none"/>
      <w:lvlText w:val=""/>
      <w:lvlJc w:val="left"/>
      <w:pPr>
        <w:tabs>
          <w:tab w:val="num" w:pos="360"/>
        </w:tabs>
      </w:pPr>
    </w:lvl>
    <w:lvl w:ilvl="5" w:tplc="39421822">
      <w:numFmt w:val="none"/>
      <w:lvlText w:val=""/>
      <w:lvlJc w:val="left"/>
      <w:pPr>
        <w:tabs>
          <w:tab w:val="num" w:pos="360"/>
        </w:tabs>
      </w:pPr>
    </w:lvl>
    <w:lvl w:ilvl="6" w:tplc="1818C4DC">
      <w:numFmt w:val="none"/>
      <w:lvlText w:val=""/>
      <w:lvlJc w:val="left"/>
      <w:pPr>
        <w:tabs>
          <w:tab w:val="num" w:pos="360"/>
        </w:tabs>
      </w:pPr>
    </w:lvl>
    <w:lvl w:ilvl="7" w:tplc="CEF05C32">
      <w:numFmt w:val="none"/>
      <w:lvlText w:val=""/>
      <w:lvlJc w:val="left"/>
      <w:pPr>
        <w:tabs>
          <w:tab w:val="num" w:pos="360"/>
        </w:tabs>
      </w:pPr>
    </w:lvl>
    <w:lvl w:ilvl="8" w:tplc="5ABA2EEE">
      <w:numFmt w:val="none"/>
      <w:lvlText w:val=""/>
      <w:lvlJc w:val="left"/>
      <w:pPr>
        <w:tabs>
          <w:tab w:val="num" w:pos="360"/>
        </w:tabs>
      </w:pPr>
    </w:lvl>
  </w:abstractNum>
  <w:abstractNum w:abstractNumId="1">
    <w:nsid w:val="1F1F1D5F"/>
    <w:multiLevelType w:val="hybridMultilevel"/>
    <w:tmpl w:val="0EAC4BA4"/>
    <w:lvl w:ilvl="0" w:tplc="2850EB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0867ACA"/>
    <w:multiLevelType w:val="multilevel"/>
    <w:tmpl w:val="AEBE3F9E"/>
    <w:lvl w:ilvl="0">
      <w:start w:val="2"/>
      <w:numFmt w:val="decimal"/>
      <w:lvlText w:val="%1."/>
      <w:lvlJc w:val="left"/>
      <w:pPr>
        <w:tabs>
          <w:tab w:val="num" w:pos="420"/>
        </w:tabs>
        <w:ind w:left="420" w:hanging="420"/>
      </w:pPr>
    </w:lvl>
    <w:lvl w:ilvl="1">
      <w:start w:val="1"/>
      <w:numFmt w:val="decimal"/>
      <w:lvlText w:val="%1.%2."/>
      <w:lvlJc w:val="left"/>
      <w:pPr>
        <w:tabs>
          <w:tab w:val="num" w:pos="1429"/>
        </w:tabs>
        <w:ind w:left="1429" w:hanging="720"/>
      </w:pPr>
    </w:lvl>
    <w:lvl w:ilvl="2">
      <w:start w:val="1"/>
      <w:numFmt w:val="decimal"/>
      <w:lvlText w:val="%1.%2.%3."/>
      <w:lvlJc w:val="left"/>
      <w:pPr>
        <w:tabs>
          <w:tab w:val="num" w:pos="2138"/>
        </w:tabs>
        <w:ind w:left="2138" w:hanging="720"/>
      </w:pPr>
    </w:lvl>
    <w:lvl w:ilvl="3">
      <w:start w:val="1"/>
      <w:numFmt w:val="decimal"/>
      <w:lvlText w:val="%1.%2.%3.%4."/>
      <w:lvlJc w:val="left"/>
      <w:pPr>
        <w:tabs>
          <w:tab w:val="num" w:pos="3207"/>
        </w:tabs>
        <w:ind w:left="3207" w:hanging="1080"/>
      </w:pPr>
    </w:lvl>
    <w:lvl w:ilvl="4">
      <w:start w:val="1"/>
      <w:numFmt w:val="decimal"/>
      <w:lvlText w:val="%1.%2.%3.%4.%5."/>
      <w:lvlJc w:val="left"/>
      <w:pPr>
        <w:tabs>
          <w:tab w:val="num" w:pos="3916"/>
        </w:tabs>
        <w:ind w:left="3916" w:hanging="1080"/>
      </w:pPr>
    </w:lvl>
    <w:lvl w:ilvl="5">
      <w:start w:val="1"/>
      <w:numFmt w:val="decimal"/>
      <w:lvlText w:val="%1.%2.%3.%4.%5.%6."/>
      <w:lvlJc w:val="left"/>
      <w:pPr>
        <w:tabs>
          <w:tab w:val="num" w:pos="4985"/>
        </w:tabs>
        <w:ind w:left="4985" w:hanging="1440"/>
      </w:pPr>
    </w:lvl>
    <w:lvl w:ilvl="6">
      <w:start w:val="1"/>
      <w:numFmt w:val="decimal"/>
      <w:lvlText w:val="%1.%2.%3.%4.%5.%6.%7."/>
      <w:lvlJc w:val="left"/>
      <w:pPr>
        <w:tabs>
          <w:tab w:val="num" w:pos="6054"/>
        </w:tabs>
        <w:ind w:left="6054" w:hanging="1800"/>
      </w:pPr>
    </w:lvl>
    <w:lvl w:ilvl="7">
      <w:start w:val="1"/>
      <w:numFmt w:val="decimal"/>
      <w:lvlText w:val="%1.%2.%3.%4.%5.%6.%7.%8."/>
      <w:lvlJc w:val="left"/>
      <w:pPr>
        <w:tabs>
          <w:tab w:val="num" w:pos="6763"/>
        </w:tabs>
        <w:ind w:left="6763" w:hanging="1800"/>
      </w:pPr>
    </w:lvl>
    <w:lvl w:ilvl="8">
      <w:start w:val="1"/>
      <w:numFmt w:val="decimal"/>
      <w:lvlText w:val="%1.%2.%3.%4.%5.%6.%7.%8.%9."/>
      <w:lvlJc w:val="left"/>
      <w:pPr>
        <w:tabs>
          <w:tab w:val="num" w:pos="7832"/>
        </w:tabs>
        <w:ind w:left="7832" w:hanging="2160"/>
      </w:pPr>
    </w:lvl>
  </w:abstractNum>
  <w:abstractNum w:abstractNumId="3">
    <w:nsid w:val="375C779A"/>
    <w:multiLevelType w:val="hybridMultilevel"/>
    <w:tmpl w:val="36888F7E"/>
    <w:lvl w:ilvl="0" w:tplc="0419000F">
      <w:start w:val="1"/>
      <w:numFmt w:val="decimal"/>
      <w:lvlText w:val="%1."/>
      <w:lvlJc w:val="left"/>
      <w:pPr>
        <w:tabs>
          <w:tab w:val="num" w:pos="1505"/>
        </w:tabs>
        <w:ind w:left="1505" w:hanging="360"/>
      </w:pPr>
    </w:lvl>
    <w:lvl w:ilvl="1" w:tplc="04190019" w:tentative="1">
      <w:start w:val="1"/>
      <w:numFmt w:val="lowerLetter"/>
      <w:lvlText w:val="%2."/>
      <w:lvlJc w:val="left"/>
      <w:pPr>
        <w:tabs>
          <w:tab w:val="num" w:pos="1520"/>
        </w:tabs>
        <w:ind w:left="1520" w:hanging="360"/>
      </w:pPr>
    </w:lvl>
    <w:lvl w:ilvl="2" w:tplc="0419001B" w:tentative="1">
      <w:start w:val="1"/>
      <w:numFmt w:val="lowerRoman"/>
      <w:lvlText w:val="%3."/>
      <w:lvlJc w:val="right"/>
      <w:pPr>
        <w:tabs>
          <w:tab w:val="num" w:pos="2240"/>
        </w:tabs>
        <w:ind w:left="2240" w:hanging="180"/>
      </w:pPr>
    </w:lvl>
    <w:lvl w:ilvl="3" w:tplc="0419000F" w:tentative="1">
      <w:start w:val="1"/>
      <w:numFmt w:val="decimal"/>
      <w:lvlText w:val="%4."/>
      <w:lvlJc w:val="left"/>
      <w:pPr>
        <w:tabs>
          <w:tab w:val="num" w:pos="2960"/>
        </w:tabs>
        <w:ind w:left="2960" w:hanging="360"/>
      </w:pPr>
    </w:lvl>
    <w:lvl w:ilvl="4" w:tplc="04190019" w:tentative="1">
      <w:start w:val="1"/>
      <w:numFmt w:val="lowerLetter"/>
      <w:lvlText w:val="%5."/>
      <w:lvlJc w:val="left"/>
      <w:pPr>
        <w:tabs>
          <w:tab w:val="num" w:pos="3680"/>
        </w:tabs>
        <w:ind w:left="3680" w:hanging="360"/>
      </w:pPr>
    </w:lvl>
    <w:lvl w:ilvl="5" w:tplc="0419001B" w:tentative="1">
      <w:start w:val="1"/>
      <w:numFmt w:val="lowerRoman"/>
      <w:lvlText w:val="%6."/>
      <w:lvlJc w:val="right"/>
      <w:pPr>
        <w:tabs>
          <w:tab w:val="num" w:pos="4400"/>
        </w:tabs>
        <w:ind w:left="4400" w:hanging="180"/>
      </w:pPr>
    </w:lvl>
    <w:lvl w:ilvl="6" w:tplc="0419000F" w:tentative="1">
      <w:start w:val="1"/>
      <w:numFmt w:val="decimal"/>
      <w:lvlText w:val="%7."/>
      <w:lvlJc w:val="left"/>
      <w:pPr>
        <w:tabs>
          <w:tab w:val="num" w:pos="5120"/>
        </w:tabs>
        <w:ind w:left="5120" w:hanging="360"/>
      </w:pPr>
    </w:lvl>
    <w:lvl w:ilvl="7" w:tplc="04190019" w:tentative="1">
      <w:start w:val="1"/>
      <w:numFmt w:val="lowerLetter"/>
      <w:lvlText w:val="%8."/>
      <w:lvlJc w:val="left"/>
      <w:pPr>
        <w:tabs>
          <w:tab w:val="num" w:pos="5840"/>
        </w:tabs>
        <w:ind w:left="5840" w:hanging="360"/>
      </w:pPr>
    </w:lvl>
    <w:lvl w:ilvl="8" w:tplc="0419001B" w:tentative="1">
      <w:start w:val="1"/>
      <w:numFmt w:val="lowerRoman"/>
      <w:lvlText w:val="%9."/>
      <w:lvlJc w:val="right"/>
      <w:pPr>
        <w:tabs>
          <w:tab w:val="num" w:pos="6560"/>
        </w:tabs>
        <w:ind w:left="6560" w:hanging="180"/>
      </w:pPr>
    </w:lvl>
  </w:abstractNum>
  <w:abstractNum w:abstractNumId="4">
    <w:nsid w:val="387D46FC"/>
    <w:multiLevelType w:val="hybridMultilevel"/>
    <w:tmpl w:val="62B05D86"/>
    <w:lvl w:ilvl="0" w:tplc="D2EEA5C0">
      <w:start w:val="1"/>
      <w:numFmt w:val="decimal"/>
      <w:lvlText w:val="%1."/>
      <w:lvlJc w:val="left"/>
      <w:pPr>
        <w:tabs>
          <w:tab w:val="num" w:pos="1443"/>
        </w:tabs>
        <w:ind w:left="1443" w:hanging="930"/>
      </w:pPr>
      <w:rPr>
        <w:rFonts w:hint="default"/>
      </w:rPr>
    </w:lvl>
    <w:lvl w:ilvl="1" w:tplc="04190019" w:tentative="1">
      <w:start w:val="1"/>
      <w:numFmt w:val="lowerLetter"/>
      <w:lvlText w:val="%2."/>
      <w:lvlJc w:val="left"/>
      <w:pPr>
        <w:tabs>
          <w:tab w:val="num" w:pos="1593"/>
        </w:tabs>
        <w:ind w:left="1593" w:hanging="360"/>
      </w:pPr>
    </w:lvl>
    <w:lvl w:ilvl="2" w:tplc="0419001B" w:tentative="1">
      <w:start w:val="1"/>
      <w:numFmt w:val="lowerRoman"/>
      <w:lvlText w:val="%3."/>
      <w:lvlJc w:val="right"/>
      <w:pPr>
        <w:tabs>
          <w:tab w:val="num" w:pos="2313"/>
        </w:tabs>
        <w:ind w:left="2313" w:hanging="180"/>
      </w:pPr>
    </w:lvl>
    <w:lvl w:ilvl="3" w:tplc="0419000F" w:tentative="1">
      <w:start w:val="1"/>
      <w:numFmt w:val="decimal"/>
      <w:lvlText w:val="%4."/>
      <w:lvlJc w:val="left"/>
      <w:pPr>
        <w:tabs>
          <w:tab w:val="num" w:pos="3033"/>
        </w:tabs>
        <w:ind w:left="3033" w:hanging="360"/>
      </w:pPr>
    </w:lvl>
    <w:lvl w:ilvl="4" w:tplc="04190019" w:tentative="1">
      <w:start w:val="1"/>
      <w:numFmt w:val="lowerLetter"/>
      <w:lvlText w:val="%5."/>
      <w:lvlJc w:val="left"/>
      <w:pPr>
        <w:tabs>
          <w:tab w:val="num" w:pos="3753"/>
        </w:tabs>
        <w:ind w:left="3753" w:hanging="360"/>
      </w:pPr>
    </w:lvl>
    <w:lvl w:ilvl="5" w:tplc="0419001B" w:tentative="1">
      <w:start w:val="1"/>
      <w:numFmt w:val="lowerRoman"/>
      <w:lvlText w:val="%6."/>
      <w:lvlJc w:val="right"/>
      <w:pPr>
        <w:tabs>
          <w:tab w:val="num" w:pos="4473"/>
        </w:tabs>
        <w:ind w:left="4473" w:hanging="180"/>
      </w:pPr>
    </w:lvl>
    <w:lvl w:ilvl="6" w:tplc="0419000F" w:tentative="1">
      <w:start w:val="1"/>
      <w:numFmt w:val="decimal"/>
      <w:lvlText w:val="%7."/>
      <w:lvlJc w:val="left"/>
      <w:pPr>
        <w:tabs>
          <w:tab w:val="num" w:pos="5193"/>
        </w:tabs>
        <w:ind w:left="5193" w:hanging="360"/>
      </w:pPr>
    </w:lvl>
    <w:lvl w:ilvl="7" w:tplc="04190019" w:tentative="1">
      <w:start w:val="1"/>
      <w:numFmt w:val="lowerLetter"/>
      <w:lvlText w:val="%8."/>
      <w:lvlJc w:val="left"/>
      <w:pPr>
        <w:tabs>
          <w:tab w:val="num" w:pos="5913"/>
        </w:tabs>
        <w:ind w:left="5913" w:hanging="360"/>
      </w:pPr>
    </w:lvl>
    <w:lvl w:ilvl="8" w:tplc="0419001B" w:tentative="1">
      <w:start w:val="1"/>
      <w:numFmt w:val="lowerRoman"/>
      <w:lvlText w:val="%9."/>
      <w:lvlJc w:val="right"/>
      <w:pPr>
        <w:tabs>
          <w:tab w:val="num" w:pos="6633"/>
        </w:tabs>
        <w:ind w:left="6633" w:hanging="180"/>
      </w:pPr>
    </w:lvl>
  </w:abstractNum>
  <w:abstractNum w:abstractNumId="5">
    <w:nsid w:val="3E62786A"/>
    <w:multiLevelType w:val="multilevel"/>
    <w:tmpl w:val="A418A718"/>
    <w:lvl w:ilvl="0">
      <w:start w:val="1"/>
      <w:numFmt w:val="decimal"/>
      <w:lvlText w:val="%1."/>
      <w:lvlJc w:val="left"/>
      <w:pPr>
        <w:tabs>
          <w:tab w:val="num" w:pos="1545"/>
        </w:tabs>
        <w:ind w:left="1545" w:hanging="360"/>
      </w:pPr>
    </w:lvl>
    <w:lvl w:ilvl="1">
      <w:start w:val="1"/>
      <w:numFmt w:val="decimal"/>
      <w:isLgl/>
      <w:lvlText w:val="%1.%2."/>
      <w:lvlJc w:val="left"/>
      <w:pPr>
        <w:ind w:left="1571" w:hanging="720"/>
      </w:pPr>
      <w:rPr>
        <w:rFonts w:hint="default"/>
      </w:rPr>
    </w:lvl>
    <w:lvl w:ilvl="2">
      <w:start w:val="1"/>
      <w:numFmt w:val="decimal"/>
      <w:isLgl/>
      <w:lvlText w:val="%1.%2.%3."/>
      <w:lvlJc w:val="left"/>
      <w:pPr>
        <w:ind w:left="1905" w:hanging="720"/>
      </w:pPr>
      <w:rPr>
        <w:rFonts w:hint="default"/>
      </w:rPr>
    </w:lvl>
    <w:lvl w:ilvl="3">
      <w:start w:val="1"/>
      <w:numFmt w:val="decimal"/>
      <w:isLgl/>
      <w:lvlText w:val="%1.%2.%3.%4."/>
      <w:lvlJc w:val="left"/>
      <w:pPr>
        <w:ind w:left="2265" w:hanging="1080"/>
      </w:pPr>
      <w:rPr>
        <w:rFonts w:hint="default"/>
      </w:rPr>
    </w:lvl>
    <w:lvl w:ilvl="4">
      <w:start w:val="1"/>
      <w:numFmt w:val="decimal"/>
      <w:isLgl/>
      <w:lvlText w:val="%1.%2.%3.%4.%5."/>
      <w:lvlJc w:val="left"/>
      <w:pPr>
        <w:ind w:left="2265" w:hanging="1080"/>
      </w:pPr>
      <w:rPr>
        <w:rFonts w:hint="default"/>
      </w:rPr>
    </w:lvl>
    <w:lvl w:ilvl="5">
      <w:start w:val="1"/>
      <w:numFmt w:val="decimal"/>
      <w:isLgl/>
      <w:lvlText w:val="%1.%2.%3.%4.%5.%6."/>
      <w:lvlJc w:val="left"/>
      <w:pPr>
        <w:ind w:left="2625" w:hanging="1440"/>
      </w:pPr>
      <w:rPr>
        <w:rFonts w:hint="default"/>
      </w:rPr>
    </w:lvl>
    <w:lvl w:ilvl="6">
      <w:start w:val="1"/>
      <w:numFmt w:val="decimal"/>
      <w:isLgl/>
      <w:lvlText w:val="%1.%2.%3.%4.%5.%6.%7."/>
      <w:lvlJc w:val="left"/>
      <w:pPr>
        <w:ind w:left="2985" w:hanging="1800"/>
      </w:pPr>
      <w:rPr>
        <w:rFonts w:hint="default"/>
      </w:rPr>
    </w:lvl>
    <w:lvl w:ilvl="7">
      <w:start w:val="1"/>
      <w:numFmt w:val="decimal"/>
      <w:isLgl/>
      <w:lvlText w:val="%1.%2.%3.%4.%5.%6.%7.%8."/>
      <w:lvlJc w:val="left"/>
      <w:pPr>
        <w:ind w:left="2985" w:hanging="1800"/>
      </w:pPr>
      <w:rPr>
        <w:rFonts w:hint="default"/>
      </w:rPr>
    </w:lvl>
    <w:lvl w:ilvl="8">
      <w:start w:val="1"/>
      <w:numFmt w:val="decimal"/>
      <w:isLgl/>
      <w:lvlText w:val="%1.%2.%3.%4.%5.%6.%7.%8.%9."/>
      <w:lvlJc w:val="left"/>
      <w:pPr>
        <w:ind w:left="3345" w:hanging="2160"/>
      </w:pPr>
      <w:rPr>
        <w:rFonts w:hint="default"/>
      </w:rPr>
    </w:lvl>
  </w:abstractNum>
  <w:abstractNum w:abstractNumId="6">
    <w:nsid w:val="6A593560"/>
    <w:multiLevelType w:val="multilevel"/>
    <w:tmpl w:val="AD202456"/>
    <w:lvl w:ilvl="0">
      <w:start w:val="1"/>
      <w:numFmt w:val="decimal"/>
      <w:lvlText w:val="%1."/>
      <w:lvlJc w:val="left"/>
      <w:pPr>
        <w:ind w:left="450" w:hanging="450"/>
      </w:pPr>
      <w:rPr>
        <w:rFonts w:hint="default"/>
      </w:rPr>
    </w:lvl>
    <w:lvl w:ilvl="1">
      <w:start w:val="2"/>
      <w:numFmt w:val="decimal"/>
      <w:lvlText w:val="%1.%2."/>
      <w:lvlJc w:val="left"/>
      <w:pPr>
        <w:ind w:left="1905" w:hanging="720"/>
      </w:pPr>
      <w:rPr>
        <w:rFonts w:hint="default"/>
      </w:rPr>
    </w:lvl>
    <w:lvl w:ilvl="2">
      <w:start w:val="1"/>
      <w:numFmt w:val="decimal"/>
      <w:lvlText w:val="%1.%2.%3."/>
      <w:lvlJc w:val="left"/>
      <w:pPr>
        <w:ind w:left="3090" w:hanging="720"/>
      </w:pPr>
      <w:rPr>
        <w:rFonts w:hint="default"/>
      </w:rPr>
    </w:lvl>
    <w:lvl w:ilvl="3">
      <w:start w:val="1"/>
      <w:numFmt w:val="decimal"/>
      <w:lvlText w:val="%1.%2.%3.%4."/>
      <w:lvlJc w:val="left"/>
      <w:pPr>
        <w:ind w:left="4635" w:hanging="1080"/>
      </w:pPr>
      <w:rPr>
        <w:rFonts w:hint="default"/>
      </w:rPr>
    </w:lvl>
    <w:lvl w:ilvl="4">
      <w:start w:val="1"/>
      <w:numFmt w:val="decimal"/>
      <w:lvlText w:val="%1.%2.%3.%4.%5."/>
      <w:lvlJc w:val="left"/>
      <w:pPr>
        <w:ind w:left="5820" w:hanging="1080"/>
      </w:pPr>
      <w:rPr>
        <w:rFonts w:hint="default"/>
      </w:rPr>
    </w:lvl>
    <w:lvl w:ilvl="5">
      <w:start w:val="1"/>
      <w:numFmt w:val="decimal"/>
      <w:lvlText w:val="%1.%2.%3.%4.%5.%6."/>
      <w:lvlJc w:val="left"/>
      <w:pPr>
        <w:ind w:left="7365" w:hanging="1440"/>
      </w:pPr>
      <w:rPr>
        <w:rFonts w:hint="default"/>
      </w:rPr>
    </w:lvl>
    <w:lvl w:ilvl="6">
      <w:start w:val="1"/>
      <w:numFmt w:val="decimal"/>
      <w:lvlText w:val="%1.%2.%3.%4.%5.%6.%7."/>
      <w:lvlJc w:val="left"/>
      <w:pPr>
        <w:ind w:left="8910" w:hanging="1800"/>
      </w:pPr>
      <w:rPr>
        <w:rFonts w:hint="default"/>
      </w:rPr>
    </w:lvl>
    <w:lvl w:ilvl="7">
      <w:start w:val="1"/>
      <w:numFmt w:val="decimal"/>
      <w:lvlText w:val="%1.%2.%3.%4.%5.%6.%7.%8."/>
      <w:lvlJc w:val="left"/>
      <w:pPr>
        <w:ind w:left="10095" w:hanging="1800"/>
      </w:pPr>
      <w:rPr>
        <w:rFonts w:hint="default"/>
      </w:rPr>
    </w:lvl>
    <w:lvl w:ilvl="8">
      <w:start w:val="1"/>
      <w:numFmt w:val="decimal"/>
      <w:lvlText w:val="%1.%2.%3.%4.%5.%6.%7.%8.%9."/>
      <w:lvlJc w:val="left"/>
      <w:pPr>
        <w:ind w:left="11640" w:hanging="2160"/>
      </w:pPr>
      <w:rPr>
        <w:rFonts w:hint="default"/>
      </w:rPr>
    </w:lvl>
  </w:abstractNum>
  <w:abstractNum w:abstractNumId="7">
    <w:nsid w:val="742E6098"/>
    <w:multiLevelType w:val="hybridMultilevel"/>
    <w:tmpl w:val="C9BA95EE"/>
    <w:lvl w:ilvl="0" w:tplc="51DCF380">
      <w:start w:val="1"/>
      <w:numFmt w:val="decimal"/>
      <w:lvlText w:val="%1."/>
      <w:lvlJc w:val="left"/>
      <w:pPr>
        <w:tabs>
          <w:tab w:val="num" w:pos="1069"/>
        </w:tabs>
        <w:ind w:left="1069" w:hanging="360"/>
      </w:pPr>
      <w:rPr>
        <w:rFonts w:hint="default"/>
      </w:rPr>
    </w:lvl>
    <w:lvl w:ilvl="1" w:tplc="129AFC3A">
      <w:numFmt w:val="none"/>
      <w:lvlText w:val=""/>
      <w:lvlJc w:val="left"/>
      <w:pPr>
        <w:tabs>
          <w:tab w:val="num" w:pos="360"/>
        </w:tabs>
      </w:pPr>
    </w:lvl>
    <w:lvl w:ilvl="2" w:tplc="E168DC6E">
      <w:numFmt w:val="none"/>
      <w:lvlText w:val=""/>
      <w:lvlJc w:val="left"/>
      <w:pPr>
        <w:tabs>
          <w:tab w:val="num" w:pos="360"/>
        </w:tabs>
      </w:pPr>
    </w:lvl>
    <w:lvl w:ilvl="3" w:tplc="02E8B844">
      <w:numFmt w:val="none"/>
      <w:lvlText w:val=""/>
      <w:lvlJc w:val="left"/>
      <w:pPr>
        <w:tabs>
          <w:tab w:val="num" w:pos="360"/>
        </w:tabs>
      </w:pPr>
    </w:lvl>
    <w:lvl w:ilvl="4" w:tplc="A888E5AE">
      <w:numFmt w:val="none"/>
      <w:lvlText w:val=""/>
      <w:lvlJc w:val="left"/>
      <w:pPr>
        <w:tabs>
          <w:tab w:val="num" w:pos="360"/>
        </w:tabs>
      </w:pPr>
    </w:lvl>
    <w:lvl w:ilvl="5" w:tplc="DEC2686C">
      <w:numFmt w:val="none"/>
      <w:lvlText w:val=""/>
      <w:lvlJc w:val="left"/>
      <w:pPr>
        <w:tabs>
          <w:tab w:val="num" w:pos="360"/>
        </w:tabs>
      </w:pPr>
    </w:lvl>
    <w:lvl w:ilvl="6" w:tplc="7A14D522">
      <w:numFmt w:val="none"/>
      <w:lvlText w:val=""/>
      <w:lvlJc w:val="left"/>
      <w:pPr>
        <w:tabs>
          <w:tab w:val="num" w:pos="360"/>
        </w:tabs>
      </w:pPr>
    </w:lvl>
    <w:lvl w:ilvl="7" w:tplc="2EE801F4">
      <w:numFmt w:val="none"/>
      <w:lvlText w:val=""/>
      <w:lvlJc w:val="left"/>
      <w:pPr>
        <w:tabs>
          <w:tab w:val="num" w:pos="360"/>
        </w:tabs>
      </w:pPr>
    </w:lvl>
    <w:lvl w:ilvl="8" w:tplc="680AAA90">
      <w:numFmt w:val="none"/>
      <w:lvlText w:val=""/>
      <w:lvlJc w:val="left"/>
      <w:pPr>
        <w:tabs>
          <w:tab w:val="num" w:pos="360"/>
        </w:tabs>
      </w:pPr>
    </w:lvl>
  </w:abstractNum>
  <w:num w:numId="1">
    <w:abstractNumId w:val="0"/>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num>
  <w:num w:numId="5">
    <w:abstractNumId w:val="3"/>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rawingGridVerticalSpacing w:val="91"/>
  <w:displayHorizont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0515"/>
    <w:rsid w:val="00014DB3"/>
    <w:rsid w:val="000605BC"/>
    <w:rsid w:val="000772FD"/>
    <w:rsid w:val="000D23FA"/>
    <w:rsid w:val="00122367"/>
    <w:rsid w:val="001276FF"/>
    <w:rsid w:val="00133BF8"/>
    <w:rsid w:val="00140515"/>
    <w:rsid w:val="001664EF"/>
    <w:rsid w:val="00166EE2"/>
    <w:rsid w:val="001945F5"/>
    <w:rsid w:val="001957E0"/>
    <w:rsid w:val="001A7A40"/>
    <w:rsid w:val="001B5DC7"/>
    <w:rsid w:val="001F0DA2"/>
    <w:rsid w:val="001F4592"/>
    <w:rsid w:val="0026273E"/>
    <w:rsid w:val="00280188"/>
    <w:rsid w:val="003079CF"/>
    <w:rsid w:val="00327A49"/>
    <w:rsid w:val="00335B59"/>
    <w:rsid w:val="00345DD6"/>
    <w:rsid w:val="0035282C"/>
    <w:rsid w:val="00372510"/>
    <w:rsid w:val="00385031"/>
    <w:rsid w:val="00386767"/>
    <w:rsid w:val="003D5BAA"/>
    <w:rsid w:val="00425C60"/>
    <w:rsid w:val="004570D9"/>
    <w:rsid w:val="00475D69"/>
    <w:rsid w:val="00491B06"/>
    <w:rsid w:val="004945E6"/>
    <w:rsid w:val="004D4092"/>
    <w:rsid w:val="00501CC5"/>
    <w:rsid w:val="00517480"/>
    <w:rsid w:val="005258F9"/>
    <w:rsid w:val="0053584C"/>
    <w:rsid w:val="00570AC6"/>
    <w:rsid w:val="0057373B"/>
    <w:rsid w:val="00590223"/>
    <w:rsid w:val="00594FA0"/>
    <w:rsid w:val="005F421D"/>
    <w:rsid w:val="00607704"/>
    <w:rsid w:val="0062101C"/>
    <w:rsid w:val="0062725A"/>
    <w:rsid w:val="00644F25"/>
    <w:rsid w:val="00645D9E"/>
    <w:rsid w:val="006556FC"/>
    <w:rsid w:val="00663070"/>
    <w:rsid w:val="006F16B6"/>
    <w:rsid w:val="007150F0"/>
    <w:rsid w:val="007329E4"/>
    <w:rsid w:val="00745432"/>
    <w:rsid w:val="007503A8"/>
    <w:rsid w:val="00791A8C"/>
    <w:rsid w:val="00794C25"/>
    <w:rsid w:val="007D5086"/>
    <w:rsid w:val="00806CB0"/>
    <w:rsid w:val="008106BC"/>
    <w:rsid w:val="00834B3F"/>
    <w:rsid w:val="00844CF3"/>
    <w:rsid w:val="008846FD"/>
    <w:rsid w:val="0088778D"/>
    <w:rsid w:val="008A2A37"/>
    <w:rsid w:val="008F09A1"/>
    <w:rsid w:val="009135C9"/>
    <w:rsid w:val="009B0106"/>
    <w:rsid w:val="009B2293"/>
    <w:rsid w:val="009B79C0"/>
    <w:rsid w:val="009E4FDE"/>
    <w:rsid w:val="00A22EA2"/>
    <w:rsid w:val="00A54346"/>
    <w:rsid w:val="00A6184A"/>
    <w:rsid w:val="00B01715"/>
    <w:rsid w:val="00B54EFE"/>
    <w:rsid w:val="00B60934"/>
    <w:rsid w:val="00B920AD"/>
    <w:rsid w:val="00BB616C"/>
    <w:rsid w:val="00BC6CD4"/>
    <w:rsid w:val="00BD2033"/>
    <w:rsid w:val="00BD7146"/>
    <w:rsid w:val="00BE7A32"/>
    <w:rsid w:val="00C05B66"/>
    <w:rsid w:val="00C1305E"/>
    <w:rsid w:val="00C13513"/>
    <w:rsid w:val="00C20DAA"/>
    <w:rsid w:val="00C84015"/>
    <w:rsid w:val="00C962B4"/>
    <w:rsid w:val="00CB1963"/>
    <w:rsid w:val="00CB3B3E"/>
    <w:rsid w:val="00CF64C4"/>
    <w:rsid w:val="00D25C66"/>
    <w:rsid w:val="00D36E2B"/>
    <w:rsid w:val="00D66ED2"/>
    <w:rsid w:val="00D6717B"/>
    <w:rsid w:val="00D90469"/>
    <w:rsid w:val="00D91325"/>
    <w:rsid w:val="00DB749F"/>
    <w:rsid w:val="00DF2901"/>
    <w:rsid w:val="00DF3823"/>
    <w:rsid w:val="00DF6CA0"/>
    <w:rsid w:val="00E30D09"/>
    <w:rsid w:val="00E41C69"/>
    <w:rsid w:val="00E6122C"/>
    <w:rsid w:val="00E82D76"/>
    <w:rsid w:val="00E961BC"/>
    <w:rsid w:val="00EC6AD8"/>
    <w:rsid w:val="00EE4F90"/>
    <w:rsid w:val="00EF6CE5"/>
    <w:rsid w:val="00F1059D"/>
    <w:rsid w:val="00FA0624"/>
    <w:rsid w:val="00FC1BB8"/>
    <w:rsid w:val="00FD71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spacing w:after="120" w:line="360" w:lineRule="auto"/>
      <w:jc w:val="center"/>
      <w:outlineLvl w:val="0"/>
    </w:pPr>
    <w:rPr>
      <w:b/>
      <w:sz w:val="27"/>
    </w:rPr>
  </w:style>
  <w:style w:type="paragraph" w:styleId="2">
    <w:name w:val="heading 2"/>
    <w:basedOn w:val="a"/>
    <w:next w:val="a"/>
    <w:qFormat/>
    <w:pPr>
      <w:keepNext/>
      <w:spacing w:before="240" w:after="60"/>
      <w:outlineLvl w:val="1"/>
    </w:pPr>
    <w:rPr>
      <w:rFonts w:ascii="Arial" w:hAnsi="Arial" w:cs="Arial"/>
      <w:b/>
      <w:bCs/>
      <w:i/>
      <w:iCs/>
      <w:sz w:val="28"/>
      <w:szCs w:val="28"/>
    </w:rPr>
  </w:style>
  <w:style w:type="paragraph" w:styleId="3">
    <w:name w:val="heading 3"/>
    <w:basedOn w:val="a"/>
    <w:next w:val="a"/>
    <w:qFormat/>
    <w:pPr>
      <w:keepNext/>
      <w:spacing w:after="120"/>
      <w:ind w:firstLine="513"/>
      <w:jc w:val="center"/>
      <w:outlineLvl w:val="2"/>
    </w:pPr>
    <w:rPr>
      <w:b/>
    </w:rPr>
  </w:style>
  <w:style w:type="paragraph" w:styleId="6">
    <w:name w:val="heading 6"/>
    <w:basedOn w:val="a"/>
    <w:next w:val="a"/>
    <w:link w:val="60"/>
    <w:qFormat/>
    <w:rsid w:val="00B54EFE"/>
    <w:pPr>
      <w:spacing w:before="240" w:after="60"/>
      <w:outlineLvl w:val="5"/>
    </w:pPr>
    <w:rPr>
      <w:rFonts w:ascii="Calibri" w:hAnsi="Calibri"/>
      <w:b/>
      <w:bCs/>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both"/>
    </w:pPr>
  </w:style>
  <w:style w:type="paragraph" w:styleId="a4">
    <w:name w:val="Block Text"/>
    <w:basedOn w:val="a"/>
    <w:pPr>
      <w:tabs>
        <w:tab w:val="left" w:pos="7938"/>
      </w:tabs>
      <w:ind w:left="2410" w:right="2268"/>
      <w:jc w:val="both"/>
    </w:pPr>
    <w:rPr>
      <w:b/>
      <w:bCs/>
      <w:sz w:val="28"/>
    </w:rPr>
  </w:style>
  <w:style w:type="paragraph" w:styleId="a5">
    <w:name w:val="Title"/>
    <w:basedOn w:val="a"/>
    <w:qFormat/>
    <w:pPr>
      <w:jc w:val="center"/>
    </w:pPr>
    <w:rPr>
      <w:b/>
      <w:sz w:val="28"/>
      <w:szCs w:val="20"/>
    </w:rPr>
  </w:style>
  <w:style w:type="paragraph" w:styleId="20">
    <w:name w:val="Body Text 2"/>
    <w:basedOn w:val="a"/>
    <w:pPr>
      <w:spacing w:line="360" w:lineRule="auto"/>
      <w:jc w:val="both"/>
    </w:pPr>
    <w:rPr>
      <w:sz w:val="28"/>
      <w:szCs w:val="28"/>
    </w:rPr>
  </w:style>
  <w:style w:type="paragraph" w:styleId="30">
    <w:name w:val="Body Text 3"/>
    <w:basedOn w:val="a"/>
    <w:pPr>
      <w:keepNext/>
      <w:spacing w:after="120" w:line="360" w:lineRule="auto"/>
      <w:jc w:val="both"/>
    </w:pPr>
    <w:rPr>
      <w:sz w:val="27"/>
    </w:rPr>
  </w:style>
  <w:style w:type="paragraph" w:styleId="a6">
    <w:name w:val="header"/>
    <w:basedOn w:val="a"/>
    <w:pPr>
      <w:tabs>
        <w:tab w:val="center" w:pos="4677"/>
        <w:tab w:val="right" w:pos="9355"/>
      </w:tabs>
    </w:pPr>
  </w:style>
  <w:style w:type="paragraph" w:styleId="a7">
    <w:name w:val="Body Text Indent"/>
    <w:basedOn w:val="a"/>
    <w:pPr>
      <w:ind w:firstLine="709"/>
      <w:jc w:val="both"/>
    </w:pPr>
    <w:rPr>
      <w:sz w:val="28"/>
    </w:rPr>
  </w:style>
  <w:style w:type="paragraph" w:styleId="a8">
    <w:name w:val="Balloon Text"/>
    <w:basedOn w:val="a"/>
    <w:semiHidden/>
    <w:rPr>
      <w:rFonts w:ascii="Tahoma" w:hAnsi="Tahoma" w:cs="Tahoma"/>
      <w:sz w:val="16"/>
      <w:szCs w:val="16"/>
    </w:rPr>
  </w:style>
  <w:style w:type="character" w:styleId="a9">
    <w:name w:val="page number"/>
    <w:basedOn w:val="a0"/>
  </w:style>
  <w:style w:type="paragraph" w:styleId="aa">
    <w:name w:val="footer"/>
    <w:basedOn w:val="a"/>
    <w:pPr>
      <w:tabs>
        <w:tab w:val="center" w:pos="4677"/>
        <w:tab w:val="right" w:pos="9355"/>
      </w:tabs>
    </w:pPr>
  </w:style>
  <w:style w:type="paragraph" w:customStyle="1" w:styleId="ConsPlusTitle">
    <w:name w:val="ConsPlusTitle"/>
    <w:pPr>
      <w:widowControl w:val="0"/>
      <w:autoSpaceDE w:val="0"/>
      <w:autoSpaceDN w:val="0"/>
      <w:adjustRightInd w:val="0"/>
    </w:pPr>
    <w:rPr>
      <w:b/>
      <w:bCs/>
      <w:sz w:val="28"/>
      <w:szCs w:val="28"/>
    </w:rPr>
  </w:style>
  <w:style w:type="character" w:styleId="ab">
    <w:name w:val="Strong"/>
    <w:qFormat/>
    <w:rPr>
      <w:rFonts w:ascii="Tahoma" w:hAnsi="Tahoma" w:cs="Tahoma"/>
      <w:b/>
      <w:bCs/>
      <w:sz w:val="18"/>
      <w:szCs w:val="18"/>
    </w:rPr>
  </w:style>
  <w:style w:type="paragraph" w:styleId="ac">
    <w:name w:val="Normal (Web)"/>
    <w:basedOn w:val="a"/>
    <w:pPr>
      <w:spacing w:before="100" w:beforeAutospacing="1" w:after="100" w:afterAutospacing="1"/>
    </w:pPr>
    <w:rPr>
      <w:rFonts w:ascii="Tahoma" w:hAnsi="Tahoma" w:cs="Tahoma"/>
      <w:sz w:val="18"/>
      <w:szCs w:val="18"/>
    </w:rPr>
  </w:style>
  <w:style w:type="paragraph" w:customStyle="1" w:styleId="Postan">
    <w:name w:val="Postan"/>
    <w:basedOn w:val="a"/>
    <w:rsid w:val="00BD7146"/>
    <w:pPr>
      <w:jc w:val="center"/>
    </w:pPr>
    <w:rPr>
      <w:sz w:val="28"/>
      <w:szCs w:val="20"/>
    </w:rPr>
  </w:style>
  <w:style w:type="paragraph" w:styleId="21">
    <w:name w:val="Body Text Indent 2"/>
    <w:basedOn w:val="a"/>
    <w:rsid w:val="00BD7146"/>
    <w:pPr>
      <w:spacing w:after="120" w:line="480" w:lineRule="auto"/>
      <w:ind w:left="283"/>
    </w:pPr>
    <w:rPr>
      <w:sz w:val="20"/>
      <w:szCs w:val="20"/>
    </w:rPr>
  </w:style>
  <w:style w:type="paragraph" w:customStyle="1" w:styleId="22">
    <w:name w:val="Знак Знак2 Знак"/>
    <w:basedOn w:val="a"/>
    <w:rsid w:val="00BD7146"/>
    <w:pPr>
      <w:spacing w:before="100" w:beforeAutospacing="1" w:after="100" w:afterAutospacing="1"/>
    </w:pPr>
    <w:rPr>
      <w:rFonts w:ascii="Tahoma" w:hAnsi="Tahoma" w:cs="Tahoma"/>
      <w:sz w:val="20"/>
      <w:szCs w:val="20"/>
      <w:lang w:val="en-US" w:eastAsia="en-US"/>
    </w:rPr>
  </w:style>
  <w:style w:type="paragraph" w:customStyle="1" w:styleId="10">
    <w:name w:val="Заголовочек 1"/>
    <w:basedOn w:val="a"/>
    <w:rsid w:val="00834B3F"/>
    <w:pPr>
      <w:spacing w:line="360" w:lineRule="auto"/>
      <w:jc w:val="center"/>
    </w:pPr>
    <w:rPr>
      <w:b/>
      <w:bCs/>
      <w:smallCaps/>
      <w:spacing w:val="60"/>
      <w:sz w:val="28"/>
      <w:szCs w:val="28"/>
    </w:rPr>
  </w:style>
  <w:style w:type="character" w:customStyle="1" w:styleId="60">
    <w:name w:val="Заголовок 6 Знак"/>
    <w:link w:val="6"/>
    <w:semiHidden/>
    <w:rsid w:val="00B54EFE"/>
    <w:rPr>
      <w:rFonts w:ascii="Calibri" w:eastAsia="Times New Roman" w:hAnsi="Calibri" w:cs="Times New Roman"/>
      <w:b/>
      <w:bCs/>
      <w:sz w:val="22"/>
      <w:szCs w:val="22"/>
    </w:rPr>
  </w:style>
  <w:style w:type="paragraph" w:customStyle="1" w:styleId="ConsNormal">
    <w:name w:val="ConsNormal"/>
    <w:rsid w:val="000D23FA"/>
    <w:pPr>
      <w:widowControl w:val="0"/>
      <w:overflowPunct w:val="0"/>
      <w:autoSpaceDE w:val="0"/>
      <w:autoSpaceDN w:val="0"/>
      <w:adjustRightInd w:val="0"/>
      <w:ind w:right="19772" w:firstLine="720"/>
    </w:pPr>
    <w:rPr>
      <w:rFonts w:ascii="Arial" w:hAnsi="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431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2251</Words>
  <Characters>12834</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dc:creator>
  <cp:lastModifiedBy>User</cp:lastModifiedBy>
  <cp:revision>4</cp:revision>
  <cp:lastPrinted>2025-07-01T08:12:00Z</cp:lastPrinted>
  <dcterms:created xsi:type="dcterms:W3CDTF">2025-06-30T14:55:00Z</dcterms:created>
  <dcterms:modified xsi:type="dcterms:W3CDTF">2025-07-01T08:12:00Z</dcterms:modified>
</cp:coreProperties>
</file>