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DF2E12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272B">
        <w:rPr>
          <w:sz w:val="28"/>
          <w:szCs w:val="28"/>
        </w:rPr>
        <w:t>1</w:t>
      </w:r>
      <w:r w:rsidR="000A0944">
        <w:rPr>
          <w:sz w:val="28"/>
          <w:szCs w:val="28"/>
        </w:rPr>
        <w:t xml:space="preserve"> </w:t>
      </w:r>
      <w:r w:rsidR="000370A4">
        <w:rPr>
          <w:sz w:val="28"/>
          <w:szCs w:val="28"/>
        </w:rPr>
        <w:t>июля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 w:rsidR="00F0272B">
        <w:rPr>
          <w:sz w:val="28"/>
          <w:szCs w:val="28"/>
        </w:rPr>
        <w:t>16-5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F0272B">
        <w:rPr>
          <w:rFonts w:ascii="Times New Roman" w:hAnsi="Times New Roman"/>
          <w:szCs w:val="28"/>
        </w:rPr>
        <w:t>7</w:t>
      </w:r>
      <w:r w:rsidR="002A58EE">
        <w:rPr>
          <w:rFonts w:ascii="Times New Roman" w:hAnsi="Times New Roman"/>
          <w:szCs w:val="28"/>
        </w:rPr>
        <w:t xml:space="preserve"> </w:t>
      </w:r>
      <w:r w:rsidR="00F0272B" w:rsidRPr="00F0272B">
        <w:rPr>
          <w:rFonts w:ascii="Times New Roman" w:hAnsi="Times New Roman"/>
          <w:szCs w:val="28"/>
        </w:rPr>
        <w:t>Крахмалец Татьян</w:t>
      </w:r>
      <w:r w:rsidR="00F0272B">
        <w:rPr>
          <w:rFonts w:ascii="Times New Roman" w:hAnsi="Times New Roman"/>
          <w:szCs w:val="28"/>
        </w:rPr>
        <w:t>е</w:t>
      </w:r>
      <w:r w:rsidR="00F0272B" w:rsidRPr="00F0272B">
        <w:rPr>
          <w:rFonts w:ascii="Times New Roman" w:hAnsi="Times New Roman"/>
          <w:szCs w:val="28"/>
        </w:rPr>
        <w:t xml:space="preserve"> Григорьевн</w:t>
      </w:r>
      <w:r w:rsidR="00F0272B">
        <w:rPr>
          <w:rFonts w:ascii="Times New Roman" w:hAnsi="Times New Roman"/>
          <w:szCs w:val="28"/>
        </w:rPr>
        <w:t>е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F0272B">
        <w:rPr>
          <w:sz w:val="28"/>
          <w:szCs w:val="28"/>
        </w:rPr>
        <w:t>7</w:t>
      </w:r>
      <w:r w:rsidR="008514BE">
        <w:rPr>
          <w:sz w:val="28"/>
          <w:szCs w:val="28"/>
        </w:rPr>
        <w:t xml:space="preserve"> </w:t>
      </w:r>
      <w:r w:rsidR="00F0272B" w:rsidRPr="00F0272B">
        <w:rPr>
          <w:sz w:val="28"/>
          <w:szCs w:val="28"/>
        </w:rPr>
        <w:t xml:space="preserve">Крахмалец Татьяне Григорьевне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613701123190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>, расположенном по адресу: 347320, Ростовская область, Цимлянский район, г. Цимлянск, 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>Контроль за исполнением данного постановления возложить на исполняющего обязанности заместителя председателя Территориальной избирательной комиссии Цимлянского района Ростовской области Нефедова Александра Михайловича.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Бурякова</w:t>
      </w: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ru-RU" w:vendorID="64" w:dllVersion="131078" w:nlCheck="1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396E"/>
    <w:rsid w:val="00015F34"/>
    <w:rsid w:val="000370A4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92200"/>
    <w:rsid w:val="005A2F58"/>
    <w:rsid w:val="005A6B8B"/>
    <w:rsid w:val="005C692E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7E5702"/>
    <w:rsid w:val="008514BE"/>
    <w:rsid w:val="0085553D"/>
    <w:rsid w:val="008E4187"/>
    <w:rsid w:val="008E7AB8"/>
    <w:rsid w:val="00911FF7"/>
    <w:rsid w:val="009171CE"/>
    <w:rsid w:val="00927F1B"/>
    <w:rsid w:val="009B7B11"/>
    <w:rsid w:val="009E79F4"/>
    <w:rsid w:val="00A112D0"/>
    <w:rsid w:val="00A56053"/>
    <w:rsid w:val="00A73EBA"/>
    <w:rsid w:val="00B25A17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Lenovo888</cp:lastModifiedBy>
  <cp:revision>2</cp:revision>
  <cp:lastPrinted>2021-08-03T06:11:00Z</cp:lastPrinted>
  <dcterms:created xsi:type="dcterms:W3CDTF">2021-08-04T07:01:00Z</dcterms:created>
  <dcterms:modified xsi:type="dcterms:W3CDTF">2021-08-04T07:01:00Z</dcterms:modified>
</cp:coreProperties>
</file>