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A7AB4" w:rsidRDefault="0002796E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6pt;height:47.6pt;visibility:visible">
            <v:imagedata r:id="rId8" o:title=""/>
          </v:shape>
        </w:pict>
      </w:r>
    </w:p>
    <w:p w:rsidR="007803F9" w:rsidRDefault="007803F9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 КОМИССИЯ </w:t>
      </w:r>
    </w:p>
    <w:p w:rsidR="007803F9" w:rsidRDefault="00573F8A" w:rsidP="007803F9">
      <w:pPr>
        <w:pBdr>
          <w:bottom w:val="double" w:sz="12" w:space="1" w:color="auto"/>
        </w:pBdr>
        <w:rPr>
          <w:b/>
          <w:sz w:val="32"/>
        </w:rPr>
      </w:pPr>
      <w:r>
        <w:rPr>
          <w:b/>
          <w:sz w:val="32"/>
        </w:rPr>
        <w:t>ЦИМЛЯНСКОГО</w:t>
      </w:r>
      <w:r w:rsidR="007803F9">
        <w:rPr>
          <w:b/>
          <w:sz w:val="32"/>
        </w:rPr>
        <w:t xml:space="preserve">  РАЙОНА  РОСТОВСКОЙ  ОБЛАСТИ  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7803F9" w:rsidP="007803F9">
      <w:pPr>
        <w:tabs>
          <w:tab w:val="left" w:pos="3630"/>
        </w:tabs>
        <w:rPr>
          <w:b/>
        </w:rPr>
      </w:pPr>
      <w:r>
        <w:rPr>
          <w:b/>
        </w:rPr>
        <w:t>ПОСТАНОВЛЕНИЕ</w:t>
      </w:r>
    </w:p>
    <w:p w:rsidR="007803F9" w:rsidRDefault="007803F9" w:rsidP="007803F9">
      <w:pPr>
        <w:tabs>
          <w:tab w:val="left" w:pos="3630"/>
        </w:tabs>
        <w:rPr>
          <w:b/>
        </w:rPr>
      </w:pPr>
    </w:p>
    <w:p w:rsidR="007803F9" w:rsidRDefault="00215B89" w:rsidP="001A524B">
      <w:pPr>
        <w:tabs>
          <w:tab w:val="left" w:pos="6750"/>
        </w:tabs>
        <w:jc w:val="both"/>
      </w:pPr>
      <w:r>
        <w:t>1</w:t>
      </w:r>
      <w:r w:rsidR="009440AD">
        <w:t>2</w:t>
      </w:r>
      <w:r w:rsidR="001A524B">
        <w:t xml:space="preserve"> </w:t>
      </w:r>
      <w:r>
        <w:t>января</w:t>
      </w:r>
      <w:r w:rsidR="007803F9">
        <w:t xml:space="preserve"> 20</w:t>
      </w:r>
      <w:r w:rsidR="001A524B">
        <w:t>2</w:t>
      </w:r>
      <w:r w:rsidR="009440AD">
        <w:t>2</w:t>
      </w:r>
      <w:r w:rsidR="007803F9">
        <w:t xml:space="preserve"> года</w:t>
      </w:r>
      <w:r w:rsidR="007803F9">
        <w:tab/>
      </w:r>
      <w:r w:rsidR="007803F9">
        <w:tab/>
      </w:r>
      <w:r w:rsidR="007803F9">
        <w:tab/>
      </w:r>
      <w:r w:rsidR="001A524B">
        <w:t xml:space="preserve">      </w:t>
      </w:r>
      <w:r w:rsidR="004845E9">
        <w:t xml:space="preserve">  </w:t>
      </w:r>
      <w:r w:rsidR="001A524B">
        <w:t xml:space="preserve">  </w:t>
      </w:r>
      <w:r w:rsidR="007803F9">
        <w:t xml:space="preserve">№ </w:t>
      </w:r>
      <w:r w:rsidR="009440AD">
        <w:t>41-1</w:t>
      </w:r>
    </w:p>
    <w:p w:rsidR="007803F9" w:rsidRDefault="00573F8A" w:rsidP="007803F9">
      <w:pPr>
        <w:tabs>
          <w:tab w:val="left" w:pos="6750"/>
        </w:tabs>
      </w:pPr>
      <w:r>
        <w:t>г. Цимлянск</w:t>
      </w:r>
    </w:p>
    <w:tbl>
      <w:tblPr>
        <w:tblW w:w="0" w:type="auto"/>
        <w:tblInd w:w="1668" w:type="dxa"/>
        <w:tblLook w:val="04A0" w:firstRow="1" w:lastRow="0" w:firstColumn="1" w:lastColumn="0" w:noHBand="0" w:noVBand="1"/>
      </w:tblPr>
      <w:tblGrid>
        <w:gridCol w:w="5953"/>
      </w:tblGrid>
      <w:tr w:rsidR="00E504AC" w:rsidRPr="00EB7485" w:rsidTr="004D305E">
        <w:tc>
          <w:tcPr>
            <w:tcW w:w="5953" w:type="dxa"/>
            <w:shd w:val="clear" w:color="auto" w:fill="auto"/>
          </w:tcPr>
          <w:p w:rsidR="00E504AC" w:rsidRPr="00EB7485" w:rsidRDefault="00E504AC" w:rsidP="00215B89">
            <w:pPr>
              <w:jc w:val="both"/>
              <w:rPr>
                <w:b/>
              </w:rPr>
            </w:pPr>
          </w:p>
        </w:tc>
      </w:tr>
    </w:tbl>
    <w:p w:rsidR="00215B89" w:rsidRPr="00215B89" w:rsidRDefault="00215B89" w:rsidP="00215B89">
      <w:pPr>
        <w:ind w:left="2127" w:right="2124"/>
        <w:jc w:val="both"/>
        <w:rPr>
          <w:rFonts w:eastAsia="Calibri"/>
          <w:b/>
          <w:bCs/>
          <w:lang w:eastAsia="en-US"/>
        </w:rPr>
      </w:pPr>
      <w:r w:rsidRPr="00215B89">
        <w:rPr>
          <w:rFonts w:eastAsia="Calibri"/>
          <w:b/>
          <w:bCs/>
          <w:lang w:eastAsia="en-US"/>
        </w:rPr>
        <w:t xml:space="preserve">О Плане работы Территориальной избирательной комиссии </w:t>
      </w:r>
      <w:r>
        <w:rPr>
          <w:rFonts w:eastAsia="Calibri"/>
          <w:b/>
          <w:bCs/>
          <w:lang w:eastAsia="en-US"/>
        </w:rPr>
        <w:t>Цимлянского</w:t>
      </w:r>
      <w:r w:rsidRPr="00215B89">
        <w:rPr>
          <w:rFonts w:eastAsia="Calibri"/>
          <w:b/>
          <w:bCs/>
          <w:lang w:eastAsia="en-US"/>
        </w:rPr>
        <w:t xml:space="preserve"> района Ростовской области на 202</w:t>
      </w:r>
      <w:r w:rsidR="004845E9">
        <w:rPr>
          <w:rFonts w:eastAsia="Calibri"/>
          <w:b/>
          <w:bCs/>
          <w:lang w:eastAsia="en-US"/>
        </w:rPr>
        <w:t>2</w:t>
      </w:r>
      <w:r w:rsidRPr="00215B89">
        <w:rPr>
          <w:rFonts w:eastAsia="Calibri"/>
          <w:b/>
          <w:bCs/>
          <w:lang w:eastAsia="en-US"/>
        </w:rPr>
        <w:t xml:space="preserve"> год</w:t>
      </w:r>
    </w:p>
    <w:p w:rsidR="00215B89" w:rsidRPr="00215B89" w:rsidRDefault="00215B89" w:rsidP="00215B89">
      <w:pPr>
        <w:ind w:left="2127" w:right="2124"/>
        <w:jc w:val="both"/>
        <w:rPr>
          <w:rFonts w:eastAsia="Calibri"/>
          <w:b/>
          <w:lang w:eastAsia="en-US"/>
        </w:rPr>
      </w:pPr>
    </w:p>
    <w:p w:rsidR="004845E9" w:rsidRDefault="00215B89" w:rsidP="004845E9">
      <w:pPr>
        <w:spacing w:line="23" w:lineRule="atLeast"/>
        <w:ind w:firstLine="709"/>
        <w:jc w:val="both"/>
        <w:rPr>
          <w:rFonts w:eastAsia="Calibri"/>
          <w:lang w:eastAsia="en-US"/>
        </w:rPr>
      </w:pPr>
      <w:r w:rsidRPr="00215B89">
        <w:rPr>
          <w:rFonts w:eastAsia="Calibri"/>
          <w:kern w:val="1"/>
          <w:lang w:eastAsia="hi-IN" w:bidi="hi-IN"/>
        </w:rPr>
        <w:t xml:space="preserve">Рассмотрев проект Плана работы Территориальной избирательной комиссии </w:t>
      </w:r>
      <w:r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</w:t>
      </w:r>
      <w:r w:rsidR="00236F25">
        <w:rPr>
          <w:rFonts w:eastAsia="Calibri"/>
          <w:kern w:val="1"/>
          <w:lang w:eastAsia="hi-IN" w:bidi="hi-IN"/>
        </w:rPr>
        <w:t>2</w:t>
      </w:r>
      <w:r w:rsidRPr="00215B89">
        <w:rPr>
          <w:rFonts w:eastAsia="Calibri"/>
          <w:kern w:val="1"/>
          <w:lang w:eastAsia="hi-IN" w:bidi="hi-IN"/>
        </w:rPr>
        <w:t xml:space="preserve"> год </w:t>
      </w:r>
      <w:r w:rsidR="001D6DB0">
        <w:rPr>
          <w:rFonts w:eastAsia="Calibri"/>
          <w:kern w:val="1"/>
          <w:lang w:eastAsia="hi-IN" w:bidi="hi-IN"/>
        </w:rPr>
        <w:t xml:space="preserve">                            </w:t>
      </w:r>
      <w:r w:rsidRPr="00215B89">
        <w:rPr>
          <w:rFonts w:eastAsia="Calibri"/>
          <w:kern w:val="1"/>
          <w:lang w:eastAsia="hi-IN" w:bidi="hi-IN"/>
        </w:rPr>
        <w:t xml:space="preserve">(далее – План), руководствуясь статьей 26 Федерального закона от 12.06.2002 </w:t>
      </w:r>
      <w:r>
        <w:rPr>
          <w:rFonts w:eastAsia="Calibri"/>
          <w:kern w:val="1"/>
          <w:lang w:eastAsia="hi-IN" w:bidi="hi-IN"/>
        </w:rPr>
        <w:t xml:space="preserve">                 </w:t>
      </w:r>
      <w:r w:rsidRPr="00215B89">
        <w:rPr>
          <w:rFonts w:eastAsia="Calibri"/>
          <w:kern w:val="1"/>
          <w:lang w:eastAsia="hi-IN" w:bidi="hi-IN"/>
        </w:rPr>
        <w:t xml:space="preserve">№ 67-ФЗ «Об основных гарантиях избирательных прав и права на участие в референдуме граждан Российской Федерации», а также Постановлением Избирательной комиссии Ростовской области от </w:t>
      </w:r>
      <w:r w:rsidR="004845E9">
        <w:rPr>
          <w:rFonts w:eastAsia="Calibri"/>
          <w:kern w:val="1"/>
          <w:lang w:eastAsia="hi-IN" w:bidi="hi-IN"/>
        </w:rPr>
        <w:t>24</w:t>
      </w:r>
      <w:r w:rsidRPr="00215B89">
        <w:rPr>
          <w:rFonts w:eastAsia="Calibri"/>
          <w:kern w:val="1"/>
          <w:lang w:eastAsia="hi-IN" w:bidi="hi-IN"/>
        </w:rPr>
        <w:t>.</w:t>
      </w:r>
      <w:r w:rsidR="004845E9">
        <w:rPr>
          <w:rFonts w:eastAsia="Calibri"/>
          <w:kern w:val="1"/>
          <w:lang w:eastAsia="hi-IN" w:bidi="hi-IN"/>
        </w:rPr>
        <w:t>12</w:t>
      </w:r>
      <w:r w:rsidRPr="00215B89">
        <w:rPr>
          <w:rFonts w:eastAsia="Calibri"/>
          <w:kern w:val="1"/>
          <w:lang w:eastAsia="hi-IN" w:bidi="hi-IN"/>
        </w:rPr>
        <w:t>.202</w:t>
      </w:r>
      <w:r w:rsidR="004845E9">
        <w:rPr>
          <w:rFonts w:eastAsia="Calibri"/>
          <w:kern w:val="1"/>
          <w:lang w:eastAsia="hi-IN" w:bidi="hi-IN"/>
        </w:rPr>
        <w:t>1</w:t>
      </w:r>
      <w:r w:rsidRPr="00215B89">
        <w:rPr>
          <w:rFonts w:eastAsia="Calibri"/>
          <w:kern w:val="1"/>
          <w:lang w:eastAsia="hi-IN" w:bidi="hi-IN"/>
        </w:rPr>
        <w:t xml:space="preserve"> № </w:t>
      </w:r>
      <w:r w:rsidR="004845E9">
        <w:rPr>
          <w:rFonts w:eastAsia="Calibri"/>
          <w:kern w:val="1"/>
          <w:lang w:eastAsia="hi-IN" w:bidi="hi-IN"/>
        </w:rPr>
        <w:t>198-13</w:t>
      </w:r>
      <w:r w:rsidRPr="00215B89">
        <w:rPr>
          <w:rFonts w:eastAsia="Calibri"/>
          <w:kern w:val="1"/>
          <w:lang w:eastAsia="hi-IN" w:bidi="hi-IN"/>
        </w:rPr>
        <w:t xml:space="preserve"> </w:t>
      </w:r>
      <w:r w:rsidR="001D6DB0">
        <w:rPr>
          <w:rFonts w:eastAsia="Calibri"/>
          <w:kern w:val="1"/>
          <w:lang w:eastAsia="hi-IN" w:bidi="hi-IN"/>
        </w:rPr>
        <w:t xml:space="preserve">                        </w:t>
      </w:r>
      <w:r w:rsidRPr="00215B89">
        <w:rPr>
          <w:rFonts w:eastAsia="Calibri"/>
          <w:kern w:val="1"/>
          <w:lang w:eastAsia="hi-IN" w:bidi="hi-IN"/>
        </w:rPr>
        <w:t>«</w:t>
      </w:r>
      <w:r w:rsidRPr="00215B89">
        <w:rPr>
          <w:rFonts w:eastAsia="Calibri"/>
          <w:bCs/>
          <w:lang w:eastAsia="en-US"/>
        </w:rPr>
        <w:t>О Плане работы Избирательной комиссии Ростовской области на 202</w:t>
      </w:r>
      <w:r w:rsidR="004845E9">
        <w:rPr>
          <w:rFonts w:eastAsia="Calibri"/>
          <w:bCs/>
          <w:lang w:eastAsia="en-US"/>
        </w:rPr>
        <w:t>2</w:t>
      </w:r>
      <w:r w:rsidRPr="00215B89">
        <w:rPr>
          <w:rFonts w:eastAsia="Calibri"/>
          <w:bCs/>
          <w:lang w:eastAsia="en-US"/>
        </w:rPr>
        <w:t xml:space="preserve"> год</w:t>
      </w:r>
      <w:r w:rsidRPr="00215B89">
        <w:rPr>
          <w:rFonts w:eastAsia="Calibri"/>
          <w:kern w:val="1"/>
          <w:lang w:eastAsia="hi-IN" w:bidi="hi-IN"/>
        </w:rPr>
        <w:t>»,</w:t>
      </w:r>
      <w:r w:rsidR="004845E9">
        <w:rPr>
          <w:rFonts w:eastAsia="Calibri"/>
          <w:kern w:val="1"/>
          <w:lang w:eastAsia="hi-IN" w:bidi="hi-IN"/>
        </w:rPr>
        <w:t xml:space="preserve"> </w:t>
      </w:r>
      <w:r w:rsidRPr="00215B89">
        <w:rPr>
          <w:rFonts w:eastAsia="Calibri"/>
          <w:lang w:eastAsia="en-US"/>
        </w:rPr>
        <w:t xml:space="preserve">Территориальная избирательная комиссия </w:t>
      </w:r>
      <w:r>
        <w:rPr>
          <w:rFonts w:eastAsia="Calibri"/>
          <w:lang w:eastAsia="en-US"/>
        </w:rPr>
        <w:t xml:space="preserve">Цимлянского </w:t>
      </w:r>
      <w:r w:rsidRPr="00215B89">
        <w:rPr>
          <w:rFonts w:eastAsia="Calibri"/>
          <w:lang w:eastAsia="en-US"/>
        </w:rPr>
        <w:t xml:space="preserve">района Ростовской области </w:t>
      </w:r>
    </w:p>
    <w:p w:rsidR="00215B89" w:rsidRPr="00215B89" w:rsidRDefault="00215B89" w:rsidP="004845E9">
      <w:pPr>
        <w:spacing w:line="23" w:lineRule="atLeast"/>
        <w:rPr>
          <w:rFonts w:eastAsia="Calibri"/>
          <w:lang w:eastAsia="en-US"/>
        </w:rPr>
      </w:pPr>
      <w:r w:rsidRPr="00215B89">
        <w:rPr>
          <w:rFonts w:eastAsia="Calibri"/>
          <w:lang w:eastAsia="en-US"/>
        </w:rPr>
        <w:t>ПОСТАНОВЛЯЕТ:</w:t>
      </w:r>
    </w:p>
    <w:p w:rsidR="00215B89" w:rsidRPr="00215B89" w:rsidRDefault="00215B89" w:rsidP="00215B89">
      <w:pPr>
        <w:spacing w:line="23" w:lineRule="atLeast"/>
        <w:ind w:firstLine="709"/>
        <w:jc w:val="both"/>
        <w:rPr>
          <w:rFonts w:eastAsia="Calibri"/>
          <w:lang w:eastAsia="en-US"/>
        </w:rPr>
      </w:pPr>
    </w:p>
    <w:p w:rsid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right="-1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Утвердить План работы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>Цимлянского</w:t>
      </w:r>
      <w:r w:rsidRPr="00215B89">
        <w:rPr>
          <w:rFonts w:eastAsia="Calibri"/>
          <w:kern w:val="1"/>
          <w:lang w:eastAsia="hi-IN" w:bidi="hi-IN"/>
        </w:rPr>
        <w:t xml:space="preserve"> района Ростовской области на 202</w:t>
      </w:r>
      <w:r w:rsidR="00236F25">
        <w:rPr>
          <w:rFonts w:eastAsia="Calibri"/>
          <w:kern w:val="1"/>
          <w:lang w:eastAsia="hi-IN" w:bidi="hi-IN"/>
        </w:rPr>
        <w:t>2</w:t>
      </w:r>
      <w:r w:rsidRPr="00215B89">
        <w:rPr>
          <w:rFonts w:eastAsia="Calibri"/>
          <w:kern w:val="1"/>
          <w:lang w:eastAsia="hi-IN" w:bidi="hi-IN"/>
        </w:rPr>
        <w:t xml:space="preserve"> год </w:t>
      </w:r>
      <w:r w:rsidR="00F0307A" w:rsidRPr="00F0307A">
        <w:rPr>
          <w:rFonts w:eastAsia="Calibri"/>
          <w:bCs/>
          <w:kern w:val="1"/>
          <w:lang w:eastAsia="hi-IN" w:bidi="hi-IN"/>
        </w:rPr>
        <w:t>согласн</w:t>
      </w:r>
      <w:r w:rsidR="00F0307A">
        <w:rPr>
          <w:rFonts w:eastAsia="Calibri"/>
          <w:bCs/>
          <w:kern w:val="1"/>
          <w:lang w:eastAsia="hi-IN" w:bidi="hi-IN"/>
        </w:rPr>
        <w:t xml:space="preserve">о  </w:t>
      </w:r>
      <w:r w:rsidR="003D7390">
        <w:rPr>
          <w:rFonts w:eastAsia="Calibri"/>
          <w:bCs/>
          <w:kern w:val="1"/>
          <w:lang w:eastAsia="hi-IN" w:bidi="hi-IN"/>
        </w:rPr>
        <w:t xml:space="preserve">                      приложению</w:t>
      </w:r>
      <w:r w:rsidR="00F0307A">
        <w:rPr>
          <w:rFonts w:eastAsia="Calibri"/>
          <w:bCs/>
          <w:kern w:val="1"/>
          <w:lang w:eastAsia="hi-IN" w:bidi="hi-IN"/>
        </w:rPr>
        <w:t>.</w:t>
      </w:r>
    </w:p>
    <w:p w:rsidR="00215B89" w:rsidRPr="00215B89" w:rsidRDefault="00215B89" w:rsidP="001D6DB0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lang w:eastAsia="en-US"/>
        </w:rPr>
        <w:t xml:space="preserve">Разместить настоящее постановление на сайте Территориальной избирательной комиссии </w:t>
      </w:r>
      <w:r w:rsidR="001D6DB0">
        <w:rPr>
          <w:rFonts w:eastAsia="Calibri"/>
          <w:lang w:eastAsia="en-US"/>
        </w:rPr>
        <w:t>Цимлянского</w:t>
      </w:r>
      <w:r w:rsidRPr="00215B89">
        <w:rPr>
          <w:rFonts w:eastAsia="Calibri"/>
          <w:lang w:eastAsia="en-US"/>
        </w:rPr>
        <w:t xml:space="preserve"> района Ростовской области в информационно-телекоммуникационной сети «Интернет».</w:t>
      </w:r>
    </w:p>
    <w:p w:rsidR="00215B89" w:rsidRPr="00215B89" w:rsidRDefault="00215B89" w:rsidP="00F40279">
      <w:pPr>
        <w:numPr>
          <w:ilvl w:val="0"/>
          <w:numId w:val="6"/>
        </w:numPr>
        <w:tabs>
          <w:tab w:val="left" w:pos="899"/>
          <w:tab w:val="left" w:pos="1276"/>
        </w:tabs>
        <w:suppressAutoHyphens/>
        <w:spacing w:line="360" w:lineRule="auto"/>
        <w:ind w:left="0" w:firstLine="851"/>
        <w:jc w:val="both"/>
        <w:rPr>
          <w:rFonts w:eastAsia="Calibri"/>
          <w:kern w:val="1"/>
          <w:lang w:eastAsia="hi-IN" w:bidi="hi-IN"/>
        </w:rPr>
      </w:pPr>
      <w:r w:rsidRPr="00215B89">
        <w:rPr>
          <w:rFonts w:eastAsia="Calibri"/>
          <w:kern w:val="1"/>
          <w:lang w:eastAsia="hi-IN" w:bidi="hi-IN"/>
        </w:rPr>
        <w:t xml:space="preserve">Возложить контроль за выполнением настоящего постановления на секретаря Территориальной избирательной комиссии </w:t>
      </w:r>
      <w:r w:rsidR="001D6DB0">
        <w:rPr>
          <w:rFonts w:eastAsia="Calibri"/>
          <w:kern w:val="1"/>
          <w:lang w:eastAsia="hi-IN" w:bidi="hi-IN"/>
        </w:rPr>
        <w:t xml:space="preserve">Цимлянского </w:t>
      </w:r>
      <w:r w:rsidRPr="00215B89">
        <w:rPr>
          <w:rFonts w:eastAsia="Calibri"/>
          <w:kern w:val="1"/>
          <w:lang w:eastAsia="hi-IN" w:bidi="hi-IN"/>
        </w:rPr>
        <w:t xml:space="preserve">района Ростовской области </w:t>
      </w:r>
      <w:r w:rsidR="001D6DB0">
        <w:rPr>
          <w:rFonts w:eastAsia="Calibri"/>
          <w:kern w:val="1"/>
          <w:lang w:eastAsia="hi-IN" w:bidi="hi-IN"/>
        </w:rPr>
        <w:t>Бурякову Светлану Владимировну.</w:t>
      </w:r>
    </w:p>
    <w:p w:rsidR="004D305E" w:rsidRPr="004D305E" w:rsidRDefault="004D305E" w:rsidP="00F40279">
      <w:pPr>
        <w:spacing w:line="360" w:lineRule="auto"/>
        <w:jc w:val="left"/>
        <w:rPr>
          <w:color w:val="000000"/>
        </w:rPr>
      </w:pPr>
    </w:p>
    <w:p w:rsidR="004D305E" w:rsidRPr="004D305E" w:rsidRDefault="004D305E" w:rsidP="00F40279">
      <w:pPr>
        <w:spacing w:line="360" w:lineRule="auto"/>
        <w:jc w:val="left"/>
      </w:pPr>
      <w:r w:rsidRPr="004D305E">
        <w:t xml:space="preserve">Председатель комиссии                                                          </w:t>
      </w:r>
      <w:r w:rsidR="001A524B">
        <w:t xml:space="preserve"> </w:t>
      </w:r>
      <w:r w:rsidRPr="004D305E">
        <w:t xml:space="preserve">          С.И. Поляков</w:t>
      </w:r>
    </w:p>
    <w:p w:rsidR="00EF27C0" w:rsidRDefault="004D305E" w:rsidP="001D6DB0">
      <w:pPr>
        <w:spacing w:line="480" w:lineRule="auto"/>
        <w:jc w:val="left"/>
      </w:pPr>
      <w:r w:rsidRPr="004D305E">
        <w:t xml:space="preserve">Секретарь комиссии                                                                      </w:t>
      </w:r>
      <w:r w:rsidR="001A524B">
        <w:t xml:space="preserve">    С.В. Бурякова</w:t>
      </w:r>
    </w:p>
    <w:p w:rsidR="00DA1674" w:rsidRDefault="00DA1674" w:rsidP="001D6DB0">
      <w:pPr>
        <w:spacing w:line="480" w:lineRule="auto"/>
        <w:jc w:val="left"/>
      </w:pPr>
    </w:p>
    <w:p w:rsidR="00DA1674" w:rsidRDefault="00DA1674" w:rsidP="001D6DB0">
      <w:pPr>
        <w:spacing w:line="480" w:lineRule="auto"/>
        <w:jc w:val="left"/>
      </w:pPr>
    </w:p>
    <w:p w:rsidR="00DA1674" w:rsidRDefault="00DA1674" w:rsidP="001D6DB0">
      <w:pPr>
        <w:spacing w:line="480" w:lineRule="auto"/>
        <w:jc w:val="left"/>
        <w:sectPr w:rsidR="00DA1674" w:rsidSect="00C55E16">
          <w:pgSz w:w="11906" w:h="16838"/>
          <w:pgMar w:top="568" w:right="851" w:bottom="284" w:left="1701" w:header="709" w:footer="709" w:gutter="0"/>
          <w:cols w:space="708"/>
          <w:titlePg/>
          <w:docGrid w:linePitch="381"/>
        </w:sectPr>
      </w:pPr>
    </w:p>
    <w:p w:rsidR="00DA1674" w:rsidRPr="00DA1674" w:rsidRDefault="00DA1674" w:rsidP="00DA1674">
      <w:pPr>
        <w:widowControl w:val="0"/>
        <w:autoSpaceDE w:val="0"/>
        <w:autoSpaceDN w:val="0"/>
        <w:adjustRightInd w:val="0"/>
        <w:ind w:left="11340"/>
      </w:pPr>
      <w:r w:rsidRPr="00DA1674">
        <w:lastRenderedPageBreak/>
        <w:t>Приложение</w:t>
      </w:r>
    </w:p>
    <w:p w:rsidR="00DA1674" w:rsidRPr="00DA1674" w:rsidRDefault="00DA1674" w:rsidP="00DA1674">
      <w:pPr>
        <w:widowControl w:val="0"/>
        <w:autoSpaceDE w:val="0"/>
        <w:autoSpaceDN w:val="0"/>
        <w:adjustRightInd w:val="0"/>
        <w:ind w:left="11340"/>
      </w:pPr>
      <w:r w:rsidRPr="00DA1674">
        <w:t>к постановлению Территориальной</w:t>
      </w:r>
    </w:p>
    <w:p w:rsidR="00DA1674" w:rsidRPr="00DA1674" w:rsidRDefault="00DA1674" w:rsidP="00DA1674">
      <w:pPr>
        <w:widowControl w:val="0"/>
        <w:autoSpaceDE w:val="0"/>
        <w:autoSpaceDN w:val="0"/>
        <w:adjustRightInd w:val="0"/>
        <w:ind w:left="11340"/>
      </w:pPr>
      <w:r w:rsidRPr="00DA1674">
        <w:t>избирательной комиссии Цимлянско</w:t>
      </w:r>
      <w:bookmarkStart w:id="0" w:name="_GoBack"/>
      <w:bookmarkEnd w:id="0"/>
      <w:r w:rsidRPr="00DA1674">
        <w:t>го района</w:t>
      </w: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ind w:left="11340"/>
        <w:rPr>
          <w:b/>
        </w:rPr>
      </w:pPr>
      <w:r w:rsidRPr="00DA1674">
        <w:t>от 12.01.2022 г. № 41-1</w:t>
      </w: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rPr>
          <w:b/>
          <w:sz w:val="20"/>
        </w:rPr>
      </w:pP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rPr>
          <w:b/>
        </w:rPr>
      </w:pPr>
      <w:r w:rsidRPr="00DA1674">
        <w:rPr>
          <w:b/>
        </w:rPr>
        <w:t xml:space="preserve">ПЛАН </w:t>
      </w: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rPr>
          <w:b/>
        </w:rPr>
      </w:pPr>
      <w:r w:rsidRPr="00DA1674">
        <w:rPr>
          <w:b/>
        </w:rPr>
        <w:t>работы Территориальной избирательной комиссии Цимлянского района</w:t>
      </w: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rPr>
          <w:b/>
        </w:rPr>
      </w:pPr>
      <w:r w:rsidRPr="00DA1674">
        <w:rPr>
          <w:b/>
        </w:rPr>
        <w:t>на 2022 год</w:t>
      </w: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jc w:val="left"/>
        <w:rPr>
          <w:b/>
        </w:rPr>
      </w:pPr>
    </w:p>
    <w:tbl>
      <w:tblPr>
        <w:tblW w:w="15840" w:type="dxa"/>
        <w:tblInd w:w="324" w:type="dxa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665"/>
        <w:gridCol w:w="9076"/>
        <w:gridCol w:w="1702"/>
        <w:gridCol w:w="2128"/>
        <w:gridCol w:w="2269"/>
      </w:tblGrid>
      <w:tr w:rsidR="00DA1674" w:rsidRPr="00DA1674" w:rsidTr="00DA1674">
        <w:trPr>
          <w:cantSplit/>
          <w:trHeight w:val="61"/>
          <w:tblHeader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№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п/п</w:t>
            </w: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Срок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исполнения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Исполнитель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Контроль за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DA1674">
              <w:rPr>
                <w:bCs/>
                <w:sz w:val="24"/>
                <w:szCs w:val="24"/>
              </w:rPr>
              <w:t>исполнением</w:t>
            </w:r>
          </w:p>
        </w:tc>
      </w:tr>
      <w:tr w:rsidR="00DA1674" w:rsidRPr="00DA1674" w:rsidTr="00DA1674">
        <w:trPr>
          <w:cantSplit/>
          <w:trHeight w:val="255"/>
        </w:trPr>
        <w:tc>
          <w:tcPr>
            <w:tcW w:w="15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tabs>
                <w:tab w:val="left" w:pos="993"/>
                <w:tab w:val="left" w:pos="1134"/>
                <w:tab w:val="left" w:pos="1276"/>
                <w:tab w:val="left" w:pos="1560"/>
              </w:tabs>
              <w:autoSpaceDE w:val="0"/>
              <w:autoSpaceDN w:val="0"/>
              <w:rPr>
                <w:b/>
                <w:szCs w:val="20"/>
              </w:rPr>
            </w:pPr>
            <w:r w:rsidRPr="00DA1674">
              <w:rPr>
                <w:b/>
                <w:szCs w:val="20"/>
                <w:lang w:val="en-US"/>
              </w:rPr>
              <w:t>I</w:t>
            </w:r>
            <w:r w:rsidRPr="00DA1674">
              <w:rPr>
                <w:b/>
                <w:szCs w:val="20"/>
              </w:rPr>
              <w:t>. Подготовка нормативных и иных документов Территориальной избирательной комиссии Цимлянского района</w:t>
            </w:r>
          </w:p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lang w:eastAsia="x-none"/>
              </w:rPr>
            </w:pPr>
          </w:p>
        </w:tc>
      </w:tr>
      <w:tr w:rsidR="00DA1674" w:rsidRPr="00DA1674" w:rsidTr="00DA1674">
        <w:trPr>
          <w:cantSplit/>
          <w:trHeight w:val="1105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7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Подготовка проектов нормативных и иных документов, в том числе обеспечивающих подготовку и проведение выборов на территории Цимлянского района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15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b/>
                <w:lang w:eastAsia="x-none"/>
              </w:rPr>
            </w:pPr>
            <w:r w:rsidRPr="00DA1674">
              <w:rPr>
                <w:b/>
                <w:lang w:val="en-US" w:eastAsia="x-none"/>
              </w:rPr>
              <w:t>I</w:t>
            </w:r>
            <w:r w:rsidRPr="00DA1674">
              <w:rPr>
                <w:b/>
                <w:lang w:eastAsia="x-none"/>
              </w:rPr>
              <w:t>I. Организация проведения выборов и референдумов на территории Цимлянского района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Оказание методической и консультативной помощи участковым избирательным комиссиям (далее - УИК) в период подготовки и проведения выборов на территории Цимлянского района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Мониторинг ситуации и взаимодействие с УИК по организационным вопросам подготовки и проведения выборов на территории Цимлянского района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июнь - октябрь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Мониторинг состояния и готовности помещений УИК и участковых избирательных комиссий (далее - УИК) к проведению голосования, организации работы по приему заявлений избирателей о голосовании по месту нахождения при проведении выборов на территории Ростовской области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июнь - октябрь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 xml:space="preserve">Организация, проведение, участие в совещаниях, круглых столах с председателями УИК, органами местного самоуправления и сотрудниками правоохранительных органов по вопросам готовности к проведению единого дня голосования в Цимлянском районе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июнь - сентябрь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органы местного самоуправления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ind w:right="-4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Организация контроля за проведением предвыборной агитации и нарушениях при проведении выборов на территории Цимлянского района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июль - сентябрь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контрольно-ревизионный отдел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Родина В.В.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ind w:right="-4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Проведение мероприятий по подготовке и использованию комплексов обработки избирательных бюллетеней при проведении выборов на территории Цимлянского района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июнь - сентябрь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02796E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lang w:eastAsia="x-none"/>
              </w:rPr>
            </w:pPr>
            <w:r>
              <w:rPr>
                <w:lang w:eastAsia="x-none"/>
              </w:rPr>
              <w:t>Дударева Н.В.</w:t>
            </w:r>
            <w:r w:rsidR="00DA1674" w:rsidRPr="00DA1674">
              <w:rPr>
                <w:lang w:eastAsia="x-none"/>
              </w:rPr>
              <w:t>.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Бурякова С.В.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ind w:right="-4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Контроль за составлением и уточнением списков избирателей при проведении выборов на территории Цимлянского района в 2022 году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июнь - сентябрь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/>
              <w:rPr>
                <w:lang w:eastAsia="x-none"/>
              </w:rPr>
            </w:pPr>
            <w:r w:rsidRPr="00DA1674">
              <w:rPr>
                <w:lang w:eastAsia="x-none"/>
              </w:rPr>
              <w:t>системный администратор ТКСА ГАС «Выборы»,</w:t>
            </w:r>
          </w:p>
          <w:p w:rsidR="00DA1674" w:rsidRPr="00DA1674" w:rsidRDefault="0002796E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/>
              <w:rPr>
                <w:lang w:eastAsia="x-none"/>
              </w:rPr>
            </w:pPr>
            <w:r>
              <w:rPr>
                <w:lang w:eastAsia="x-none"/>
              </w:rPr>
              <w:t>Дударева Н.В.</w:t>
            </w:r>
            <w:r w:rsidR="00DA1674" w:rsidRPr="00DA1674">
              <w:rPr>
                <w:lang w:eastAsia="x-none"/>
              </w:rPr>
              <w:t>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/>
              <w:rPr>
                <w:lang w:eastAsia="x-none"/>
              </w:rPr>
            </w:pPr>
            <w:r w:rsidRPr="00DA1674">
              <w:rPr>
                <w:lang w:eastAsia="x-none"/>
              </w:rPr>
              <w:t>председатели УИК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Бурякова С.В.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ind w:right="-4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 xml:space="preserve">Контроль за ходом проведения процедуры подачи заявлений избирателями о голосовании по месту нахождения, голосования до дня голосования и в день голосования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август - сентябрь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Бурякова С.В.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8"/>
              </w:numPr>
              <w:shd w:val="clear" w:color="auto" w:fill="FFFFFF"/>
              <w:autoSpaceDE w:val="0"/>
              <w:autoSpaceDN w:val="0"/>
              <w:adjustRightInd w:val="0"/>
              <w:ind w:right="-4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  <w:hideMark/>
          </w:tcPr>
          <w:p w:rsidR="00DA1674" w:rsidRPr="00DA1674" w:rsidRDefault="00DA1674" w:rsidP="00DE2F31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 xml:space="preserve">Сдача </w:t>
            </w:r>
            <w:r w:rsidRPr="00DA1674">
              <w:rPr>
                <w:bCs/>
                <w:iCs/>
              </w:rPr>
              <w:t xml:space="preserve">отчета ТИК о денежных средствах, выделенных из </w:t>
            </w:r>
            <w:r w:rsidR="00DE2F31">
              <w:rPr>
                <w:bCs/>
                <w:iCs/>
              </w:rPr>
              <w:t>местного</w:t>
            </w:r>
            <w:r w:rsidRPr="00DA1674">
              <w:rPr>
                <w:bCs/>
                <w:iCs/>
              </w:rPr>
              <w:t xml:space="preserve">  бюджета ТИК и УИК на подготовку и </w:t>
            </w:r>
            <w:r w:rsidR="00DE2F31">
              <w:rPr>
                <w:bCs/>
                <w:iCs/>
              </w:rPr>
              <w:t>проведение выборов депутата Собрания депутатов городского сельского поселения Цимлянского района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октябрь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Бухгалтер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Поляков С.И.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15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b/>
                <w:lang w:eastAsia="x-none"/>
              </w:rPr>
            </w:pPr>
            <w:r w:rsidRPr="00DA1674">
              <w:rPr>
                <w:b/>
                <w:lang w:eastAsia="x-none"/>
              </w:rPr>
              <w:t>I</w:t>
            </w:r>
            <w:r w:rsidRPr="00DA1674">
              <w:rPr>
                <w:b/>
                <w:lang w:val="en-US" w:eastAsia="x-none"/>
              </w:rPr>
              <w:t>I</w:t>
            </w:r>
            <w:r w:rsidRPr="00DA1674">
              <w:rPr>
                <w:b/>
                <w:lang w:eastAsia="x-none"/>
              </w:rPr>
              <w:t>I. Организационно-аналитическая деятельность Территориальной избирательной комиссии Цимлянского района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9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 xml:space="preserve">Рассмотрение жалоб (обращений) на решения и действия (бездействие) избирательных комиссий, участковых комиссий (по мере поступления жалоб (обращений), обобщение и их анализ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ind w:left="-40" w:right="-40"/>
              <w:rPr>
                <w:lang w:eastAsia="x-none"/>
              </w:rPr>
            </w:pPr>
            <w:r w:rsidRPr="00DA1674">
              <w:rPr>
                <w:lang w:eastAsia="x-none"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lang w:eastAsia="x-none"/>
              </w:rPr>
              <w:t>Поляков С.И.</w:t>
            </w:r>
          </w:p>
        </w:tc>
      </w:tr>
      <w:tr w:rsidR="00DA1674" w:rsidRPr="00DA1674" w:rsidTr="00DA1674">
        <w:trPr>
          <w:cantSplit/>
          <w:trHeight w:val="552"/>
        </w:trPr>
        <w:tc>
          <w:tcPr>
            <w:tcW w:w="15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rPr>
                <w:lang w:eastAsia="x-none"/>
              </w:rPr>
            </w:pPr>
            <w:r w:rsidRPr="00DA1674">
              <w:rPr>
                <w:b/>
              </w:rPr>
              <w:t>I</w:t>
            </w:r>
            <w:r w:rsidRPr="00DA1674">
              <w:rPr>
                <w:b/>
                <w:lang w:val="en-US"/>
              </w:rPr>
              <w:t>V</w:t>
            </w:r>
            <w:r w:rsidRPr="00DA1674">
              <w:rPr>
                <w:b/>
              </w:rPr>
              <w:t>. Повышение электоральной активности избирателей и обучение участников избирательного процесса</w:t>
            </w:r>
          </w:p>
        </w:tc>
      </w:tr>
      <w:tr w:rsidR="00DA1674" w:rsidRPr="00DA1674" w:rsidTr="00DA1674">
        <w:trPr>
          <w:cantSplit/>
          <w:trHeight w:val="1061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 xml:space="preserve">Организация и проведение обучающих семинаров, тренингов для членов участковых избирательных комиссий, иных участников избирательного процесса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985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 xml:space="preserve">Организация и проведение семинаров, рабочих встреч, круглых столов, конференций для представителей политических партий, общественных организаций, СМИ 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1053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Организация и проведение комплекса информационно - просветительских акций, мультимедийных электронных выставок, конкурсов, викторин, общероссийского дня приема граждан, месячника молодого избирателя и т.д. (в том числе с использованием интернет-ресурсов)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1053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10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tabs>
                <w:tab w:val="left" w:pos="6339"/>
              </w:tabs>
              <w:autoSpaceDE w:val="0"/>
              <w:autoSpaceDN w:val="0"/>
              <w:adjustRightInd w:val="0"/>
              <w:ind w:left="102" w:right="102"/>
              <w:jc w:val="both"/>
            </w:pPr>
            <w:r w:rsidRPr="00DA1674">
              <w:t>Производство и размещение информационных тематических материалов в СМИ и ресурсах сети Интернет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530"/>
        </w:trPr>
        <w:tc>
          <w:tcPr>
            <w:tcW w:w="15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lang w:eastAsia="x-none"/>
              </w:rPr>
            </w:pPr>
            <w:r w:rsidRPr="00DA1674">
              <w:rPr>
                <w:b/>
                <w:lang w:val="en-US" w:eastAsia="x-none"/>
              </w:rPr>
              <w:t>V</w:t>
            </w:r>
            <w:r w:rsidRPr="00DA1674">
              <w:rPr>
                <w:b/>
                <w:lang w:eastAsia="x-none"/>
              </w:rPr>
              <w:t>. Информационное обеспечение деятельности Территориальной избирательной комиссии Цимлянского района</w:t>
            </w:r>
          </w:p>
        </w:tc>
      </w:tr>
      <w:tr w:rsidR="00DA1674" w:rsidRPr="00DA1674" w:rsidTr="00DA1674">
        <w:trPr>
          <w:cantSplit/>
          <w:trHeight w:val="978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</w:pPr>
            <w:r w:rsidRPr="00DA1674">
              <w:t>5.1</w:t>
            </w: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tabs>
                <w:tab w:val="left" w:pos="6339"/>
              </w:tabs>
              <w:ind w:left="102" w:right="102"/>
              <w:jc w:val="both"/>
            </w:pPr>
            <w:r w:rsidRPr="00DA1674">
              <w:t>Подготовка и размещение информационных и иных материалов в СМИ, на официальном сайте ТИК в сети Интернет.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председатель ТИК,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зам. председа теля ТИК</w:t>
            </w:r>
          </w:p>
          <w:p w:rsidR="00DA1674" w:rsidRPr="00DA1674" w:rsidRDefault="00DA1674" w:rsidP="00DA1674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</w:rPr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Поляков С.И.,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Родина В.В.,</w:t>
            </w:r>
          </w:p>
          <w:p w:rsidR="00DA1674" w:rsidRPr="00DA1674" w:rsidRDefault="00DA1674" w:rsidP="00DA1674">
            <w:pPr>
              <w:widowControl w:val="0"/>
              <w:ind w:left="-40" w:right="-40"/>
              <w:rPr>
                <w:rFonts w:eastAsia="Calibri"/>
              </w:rPr>
            </w:pPr>
            <w:r w:rsidRPr="00DA1674">
              <w:rPr>
                <w:rFonts w:eastAsia="Calibri"/>
              </w:rPr>
              <w:t>Бурякова С.В.</w:t>
            </w:r>
          </w:p>
          <w:p w:rsidR="00DA1674" w:rsidRPr="00DA1674" w:rsidRDefault="00DA1674" w:rsidP="00DA1674">
            <w:pPr>
              <w:widowControl w:val="0"/>
              <w:rPr>
                <w:rFonts w:eastAsia="Calibri"/>
              </w:rPr>
            </w:pPr>
          </w:p>
        </w:tc>
      </w:tr>
      <w:tr w:rsidR="00DA1674" w:rsidRPr="00DA1674" w:rsidTr="00DA1674">
        <w:trPr>
          <w:cantSplit/>
          <w:trHeight w:val="695"/>
        </w:trPr>
        <w:tc>
          <w:tcPr>
            <w:tcW w:w="15840" w:type="dxa"/>
            <w:gridSpan w:val="5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ind w:left="360"/>
              <w:rPr>
                <w:b/>
              </w:rPr>
            </w:pPr>
            <w:r w:rsidRPr="00DA1674">
              <w:rPr>
                <w:b/>
                <w:lang w:val="en-US"/>
              </w:rPr>
              <w:t>VI</w:t>
            </w:r>
            <w:r w:rsidRPr="00DA1674">
              <w:rPr>
                <w:b/>
              </w:rPr>
              <w:t>. Документационное обеспечение деятельности Избирательной комиссии Ростовской области и иных избирательных комиссий</w:t>
            </w:r>
          </w:p>
        </w:tc>
      </w:tr>
      <w:tr w:rsidR="00DA1674" w:rsidRPr="00DA1674" w:rsidTr="00DA1674">
        <w:trPr>
          <w:cantSplit/>
          <w:trHeight w:val="978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tabs>
                <w:tab w:val="left" w:pos="6339"/>
              </w:tabs>
              <w:ind w:left="102" w:right="102" w:hanging="4"/>
              <w:jc w:val="both"/>
            </w:pPr>
            <w:r w:rsidRPr="00DA1674">
              <w:t>Обеспечение единого порядка документирования, организации работы с документами, контроля исполнения документов, поступивших в ТИК, в соответствии с установленными требованиями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rPr>
                <w:bCs/>
              </w:rPr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Бурякова С.В.</w:t>
            </w:r>
          </w:p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DA1674" w:rsidRPr="00DA1674" w:rsidTr="00DA1674">
        <w:trPr>
          <w:cantSplit/>
          <w:trHeight w:val="975"/>
        </w:trPr>
        <w:tc>
          <w:tcPr>
            <w:tcW w:w="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DA1674" w:rsidRPr="00DA1674" w:rsidRDefault="00DA1674" w:rsidP="00DA1674">
            <w:pPr>
              <w:widowControl w:val="0"/>
              <w:numPr>
                <w:ilvl w:val="0"/>
                <w:numId w:val="11"/>
              </w:numPr>
              <w:shd w:val="clear" w:color="auto" w:fill="FFFFFF"/>
              <w:autoSpaceDE w:val="0"/>
              <w:autoSpaceDN w:val="0"/>
              <w:adjustRightInd w:val="0"/>
              <w:jc w:val="left"/>
            </w:pPr>
          </w:p>
        </w:tc>
        <w:tc>
          <w:tcPr>
            <w:tcW w:w="907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tabs>
                <w:tab w:val="left" w:pos="6339"/>
              </w:tabs>
              <w:ind w:left="102" w:right="102" w:hanging="4"/>
              <w:jc w:val="both"/>
            </w:pPr>
            <w:r w:rsidRPr="00DA1674">
              <w:t>Выполнение работ по формированию архива ТИК. Обеспечение уничтожения служебной документации ТИК, сроки хранения которой истекли</w:t>
            </w:r>
          </w:p>
        </w:tc>
        <w:tc>
          <w:tcPr>
            <w:tcW w:w="170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весь период</w:t>
            </w:r>
          </w:p>
        </w:tc>
        <w:tc>
          <w:tcPr>
            <w:tcW w:w="212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  <w:ind w:left="-40"/>
            </w:pPr>
            <w:r w:rsidRPr="00DA1674">
              <w:t>Секретарь ТИК</w:t>
            </w:r>
          </w:p>
        </w:tc>
        <w:tc>
          <w:tcPr>
            <w:tcW w:w="22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hideMark/>
          </w:tcPr>
          <w:p w:rsidR="00DA1674" w:rsidRPr="00DA1674" w:rsidRDefault="00DA1674" w:rsidP="00DA1674">
            <w:pPr>
              <w:widowControl w:val="0"/>
              <w:autoSpaceDE w:val="0"/>
              <w:autoSpaceDN w:val="0"/>
              <w:adjustRightInd w:val="0"/>
            </w:pPr>
            <w:r w:rsidRPr="00DA1674">
              <w:t>Поляков С.И.</w:t>
            </w:r>
          </w:p>
        </w:tc>
      </w:tr>
    </w:tbl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ind w:firstLine="2835"/>
        <w:jc w:val="left"/>
      </w:pP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ind w:firstLine="2835"/>
        <w:jc w:val="left"/>
      </w:pP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ind w:firstLine="2835"/>
        <w:jc w:val="left"/>
      </w:pPr>
    </w:p>
    <w:p w:rsidR="00DA1674" w:rsidRPr="00DA1674" w:rsidRDefault="00DA1674" w:rsidP="00DA1674">
      <w:pPr>
        <w:widowControl w:val="0"/>
        <w:shd w:val="clear" w:color="auto" w:fill="FFFFFF"/>
        <w:autoSpaceDE w:val="0"/>
        <w:autoSpaceDN w:val="0"/>
        <w:adjustRightInd w:val="0"/>
        <w:ind w:firstLine="2835"/>
        <w:jc w:val="left"/>
      </w:pPr>
      <w:r w:rsidRPr="00DA1674">
        <w:t>Председатель комиссии                                                                  С.И. Поляков</w:t>
      </w:r>
    </w:p>
    <w:p w:rsidR="00DA1674" w:rsidRDefault="00DA1674" w:rsidP="001D6DB0">
      <w:pPr>
        <w:spacing w:line="480" w:lineRule="auto"/>
        <w:jc w:val="left"/>
      </w:pPr>
    </w:p>
    <w:sectPr w:rsidR="00DA1674" w:rsidSect="00DA1674">
      <w:pgSz w:w="16838" w:h="11906" w:orient="landscape" w:code="9"/>
      <w:pgMar w:top="1701" w:right="567" w:bottom="851" w:left="28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12B5" w:rsidRDefault="006D12B5" w:rsidP="00C23CD7">
      <w:r>
        <w:separator/>
      </w:r>
    </w:p>
  </w:endnote>
  <w:endnote w:type="continuationSeparator" w:id="0">
    <w:p w:rsidR="006D12B5" w:rsidRDefault="006D12B5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12B5" w:rsidRDefault="006D12B5" w:rsidP="00C23CD7">
      <w:r>
        <w:separator/>
      </w:r>
    </w:p>
  </w:footnote>
  <w:footnote w:type="continuationSeparator" w:id="0">
    <w:p w:rsidR="006D12B5" w:rsidRDefault="006D12B5" w:rsidP="00C23C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480"/>
        </w:tabs>
        <w:ind w:left="6480" w:hanging="180"/>
      </w:pPr>
    </w:lvl>
  </w:abstractNum>
  <w:abstractNum w:abstractNumId="1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2">
    <w:nsid w:val="06285401"/>
    <w:multiLevelType w:val="hybridMultilevel"/>
    <w:tmpl w:val="FD8213DC"/>
    <w:lvl w:ilvl="0" w:tplc="999434B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0D193333"/>
    <w:multiLevelType w:val="hybridMultilevel"/>
    <w:tmpl w:val="D0CCC6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A10989"/>
    <w:multiLevelType w:val="hybridMultilevel"/>
    <w:tmpl w:val="F3884844"/>
    <w:lvl w:ilvl="0" w:tplc="AE5A6082">
      <w:start w:val="1"/>
      <w:numFmt w:val="decimal"/>
      <w:lvlText w:val="3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902ACD"/>
    <w:multiLevelType w:val="hybridMultilevel"/>
    <w:tmpl w:val="E230D322"/>
    <w:lvl w:ilvl="0" w:tplc="3C6C8F0C">
      <w:start w:val="1"/>
      <w:numFmt w:val="decimal"/>
      <w:lvlText w:val="9.%1"/>
      <w:lvlJc w:val="left"/>
      <w:pPr>
        <w:ind w:left="360" w:hanging="360"/>
      </w:pPr>
      <w:rPr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59863981"/>
    <w:multiLevelType w:val="hybridMultilevel"/>
    <w:tmpl w:val="9E5E1CD6"/>
    <w:lvl w:ilvl="0" w:tplc="603AE8FA">
      <w:start w:val="1"/>
      <w:numFmt w:val="decimal"/>
      <w:lvlText w:val="4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5F866125"/>
    <w:multiLevelType w:val="hybridMultilevel"/>
    <w:tmpl w:val="5DD8BC8E"/>
    <w:lvl w:ilvl="0" w:tplc="0E08C5EA">
      <w:start w:val="1"/>
      <w:numFmt w:val="decimal"/>
      <w:lvlText w:val="2.%1"/>
      <w:lvlJc w:val="left"/>
      <w:pPr>
        <w:ind w:left="360" w:hanging="360"/>
      </w:pPr>
      <w:rPr>
        <w:sz w:val="28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</w:lvl>
    <w:lvl w:ilvl="2" w:tplc="0419001B">
      <w:start w:val="1"/>
      <w:numFmt w:val="lowerRoman"/>
      <w:lvlText w:val="%3."/>
      <w:lvlJc w:val="right"/>
      <w:pPr>
        <w:ind w:left="1800" w:hanging="180"/>
      </w:pPr>
    </w:lvl>
    <w:lvl w:ilvl="3" w:tplc="0419000F">
      <w:start w:val="1"/>
      <w:numFmt w:val="decimal"/>
      <w:lvlText w:val="%4."/>
      <w:lvlJc w:val="left"/>
      <w:pPr>
        <w:ind w:left="2520" w:hanging="360"/>
      </w:pPr>
    </w:lvl>
    <w:lvl w:ilvl="4" w:tplc="04190019">
      <w:start w:val="1"/>
      <w:numFmt w:val="lowerLetter"/>
      <w:lvlText w:val="%5."/>
      <w:lvlJc w:val="left"/>
      <w:pPr>
        <w:ind w:left="3240" w:hanging="360"/>
      </w:pPr>
    </w:lvl>
    <w:lvl w:ilvl="5" w:tplc="0419001B">
      <w:start w:val="1"/>
      <w:numFmt w:val="lowerRoman"/>
      <w:lvlText w:val="%6."/>
      <w:lvlJc w:val="right"/>
      <w:pPr>
        <w:ind w:left="3960" w:hanging="180"/>
      </w:pPr>
    </w:lvl>
    <w:lvl w:ilvl="6" w:tplc="0419000F">
      <w:start w:val="1"/>
      <w:numFmt w:val="decimal"/>
      <w:lvlText w:val="%7."/>
      <w:lvlJc w:val="left"/>
      <w:pPr>
        <w:ind w:left="4680" w:hanging="360"/>
      </w:pPr>
    </w:lvl>
    <w:lvl w:ilvl="7" w:tplc="04190019">
      <w:start w:val="1"/>
      <w:numFmt w:val="lowerLetter"/>
      <w:lvlText w:val="%8."/>
      <w:lvlJc w:val="left"/>
      <w:pPr>
        <w:ind w:left="5400" w:hanging="360"/>
      </w:pPr>
    </w:lvl>
    <w:lvl w:ilvl="8" w:tplc="0419001B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AB74F6E"/>
    <w:multiLevelType w:val="hybridMultilevel"/>
    <w:tmpl w:val="1A44E226"/>
    <w:lvl w:ilvl="0" w:tplc="BABAEF0A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78C573E0"/>
    <w:multiLevelType w:val="hybridMultilevel"/>
    <w:tmpl w:val="7F845570"/>
    <w:lvl w:ilvl="0" w:tplc="94C6FE60">
      <w:start w:val="1"/>
      <w:numFmt w:val="decimal"/>
      <w:lvlText w:val="1.%1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-56" w:hanging="360"/>
      </w:pPr>
    </w:lvl>
    <w:lvl w:ilvl="2" w:tplc="0419001B">
      <w:start w:val="1"/>
      <w:numFmt w:val="lowerRoman"/>
      <w:lvlText w:val="%3."/>
      <w:lvlJc w:val="right"/>
      <w:pPr>
        <w:ind w:left="664" w:hanging="180"/>
      </w:pPr>
    </w:lvl>
    <w:lvl w:ilvl="3" w:tplc="0419000F">
      <w:start w:val="1"/>
      <w:numFmt w:val="decimal"/>
      <w:lvlText w:val="%4."/>
      <w:lvlJc w:val="left"/>
      <w:pPr>
        <w:ind w:left="1384" w:hanging="360"/>
      </w:pPr>
    </w:lvl>
    <w:lvl w:ilvl="4" w:tplc="04190019">
      <w:start w:val="1"/>
      <w:numFmt w:val="lowerLetter"/>
      <w:lvlText w:val="%5."/>
      <w:lvlJc w:val="left"/>
      <w:pPr>
        <w:ind w:left="2104" w:hanging="360"/>
      </w:pPr>
    </w:lvl>
    <w:lvl w:ilvl="5" w:tplc="0419001B">
      <w:start w:val="1"/>
      <w:numFmt w:val="lowerRoman"/>
      <w:lvlText w:val="%6."/>
      <w:lvlJc w:val="right"/>
      <w:pPr>
        <w:ind w:left="2824" w:hanging="180"/>
      </w:pPr>
    </w:lvl>
    <w:lvl w:ilvl="6" w:tplc="0419000F">
      <w:start w:val="1"/>
      <w:numFmt w:val="decimal"/>
      <w:lvlText w:val="%7."/>
      <w:lvlJc w:val="left"/>
      <w:pPr>
        <w:ind w:left="3544" w:hanging="360"/>
      </w:pPr>
    </w:lvl>
    <w:lvl w:ilvl="7" w:tplc="04190019">
      <w:start w:val="1"/>
      <w:numFmt w:val="lowerLetter"/>
      <w:lvlText w:val="%8."/>
      <w:lvlJc w:val="left"/>
      <w:pPr>
        <w:ind w:left="4264" w:hanging="360"/>
      </w:pPr>
    </w:lvl>
    <w:lvl w:ilvl="8" w:tplc="0419001B">
      <w:start w:val="1"/>
      <w:numFmt w:val="lowerRoman"/>
      <w:lvlText w:val="%9."/>
      <w:lvlJc w:val="right"/>
      <w:pPr>
        <w:ind w:left="4984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2"/>
  </w:num>
  <w:num w:numId="5">
    <w:abstractNumId w:val="3"/>
  </w:num>
  <w:num w:numId="6">
    <w:abstractNumId w:val="0"/>
  </w:num>
  <w:num w:numId="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11771"/>
    <w:rsid w:val="000217DE"/>
    <w:rsid w:val="0002473A"/>
    <w:rsid w:val="00026D08"/>
    <w:rsid w:val="0002796E"/>
    <w:rsid w:val="00031BD0"/>
    <w:rsid w:val="00036DC1"/>
    <w:rsid w:val="000371D3"/>
    <w:rsid w:val="0005583E"/>
    <w:rsid w:val="00063AEF"/>
    <w:rsid w:val="00064667"/>
    <w:rsid w:val="000A6F91"/>
    <w:rsid w:val="000B3D9C"/>
    <w:rsid w:val="000D795F"/>
    <w:rsid w:val="000E4B04"/>
    <w:rsid w:val="000E5CE8"/>
    <w:rsid w:val="000E604D"/>
    <w:rsid w:val="00101154"/>
    <w:rsid w:val="00125093"/>
    <w:rsid w:val="00176EC2"/>
    <w:rsid w:val="0017778A"/>
    <w:rsid w:val="0018304B"/>
    <w:rsid w:val="001A524B"/>
    <w:rsid w:val="001C3577"/>
    <w:rsid w:val="001D37EB"/>
    <w:rsid w:val="001D6DB0"/>
    <w:rsid w:val="001E0C58"/>
    <w:rsid w:val="001E43BF"/>
    <w:rsid w:val="001F1494"/>
    <w:rsid w:val="001F1FEF"/>
    <w:rsid w:val="00214B18"/>
    <w:rsid w:val="00215B89"/>
    <w:rsid w:val="00235C1B"/>
    <w:rsid w:val="00236F25"/>
    <w:rsid w:val="002419B7"/>
    <w:rsid w:val="00247681"/>
    <w:rsid w:val="00247DFD"/>
    <w:rsid w:val="00264C46"/>
    <w:rsid w:val="00267C6E"/>
    <w:rsid w:val="00276B05"/>
    <w:rsid w:val="002A0185"/>
    <w:rsid w:val="002B79E5"/>
    <w:rsid w:val="002D1838"/>
    <w:rsid w:val="002E458E"/>
    <w:rsid w:val="002E5597"/>
    <w:rsid w:val="002F7D87"/>
    <w:rsid w:val="00303E14"/>
    <w:rsid w:val="0031391E"/>
    <w:rsid w:val="003164C2"/>
    <w:rsid w:val="00321482"/>
    <w:rsid w:val="00327CAE"/>
    <w:rsid w:val="0034056C"/>
    <w:rsid w:val="00347565"/>
    <w:rsid w:val="00354525"/>
    <w:rsid w:val="00361278"/>
    <w:rsid w:val="003732AC"/>
    <w:rsid w:val="00391147"/>
    <w:rsid w:val="003A7AB4"/>
    <w:rsid w:val="003B4CB0"/>
    <w:rsid w:val="003C1D92"/>
    <w:rsid w:val="003D7390"/>
    <w:rsid w:val="003E50CE"/>
    <w:rsid w:val="003F0C7D"/>
    <w:rsid w:val="003F6B32"/>
    <w:rsid w:val="00443EB2"/>
    <w:rsid w:val="00452BE0"/>
    <w:rsid w:val="0047696E"/>
    <w:rsid w:val="00476F14"/>
    <w:rsid w:val="004845E9"/>
    <w:rsid w:val="00497665"/>
    <w:rsid w:val="004A2B2F"/>
    <w:rsid w:val="004A763E"/>
    <w:rsid w:val="004B78F0"/>
    <w:rsid w:val="004B7F30"/>
    <w:rsid w:val="004C6C5F"/>
    <w:rsid w:val="004C6DEB"/>
    <w:rsid w:val="004D305E"/>
    <w:rsid w:val="004F44D7"/>
    <w:rsid w:val="00537830"/>
    <w:rsid w:val="00554315"/>
    <w:rsid w:val="005739C7"/>
    <w:rsid w:val="00573C05"/>
    <w:rsid w:val="00573F8A"/>
    <w:rsid w:val="005A1DCA"/>
    <w:rsid w:val="005A20F2"/>
    <w:rsid w:val="00625153"/>
    <w:rsid w:val="006520F9"/>
    <w:rsid w:val="006615BF"/>
    <w:rsid w:val="006C2A94"/>
    <w:rsid w:val="006D12B5"/>
    <w:rsid w:val="006D206A"/>
    <w:rsid w:val="006D3112"/>
    <w:rsid w:val="006E7903"/>
    <w:rsid w:val="006F1ADA"/>
    <w:rsid w:val="00713EAD"/>
    <w:rsid w:val="00722EE9"/>
    <w:rsid w:val="0073055E"/>
    <w:rsid w:val="0073753D"/>
    <w:rsid w:val="00752520"/>
    <w:rsid w:val="00767466"/>
    <w:rsid w:val="007738D2"/>
    <w:rsid w:val="007803F9"/>
    <w:rsid w:val="00780B11"/>
    <w:rsid w:val="00782FE3"/>
    <w:rsid w:val="00786B38"/>
    <w:rsid w:val="00791451"/>
    <w:rsid w:val="007954CB"/>
    <w:rsid w:val="007B5C14"/>
    <w:rsid w:val="007D7D7A"/>
    <w:rsid w:val="007F68D0"/>
    <w:rsid w:val="00801389"/>
    <w:rsid w:val="00821E86"/>
    <w:rsid w:val="00827F70"/>
    <w:rsid w:val="00830E32"/>
    <w:rsid w:val="00834445"/>
    <w:rsid w:val="008516A0"/>
    <w:rsid w:val="008744F5"/>
    <w:rsid w:val="00896D75"/>
    <w:rsid w:val="008A55F0"/>
    <w:rsid w:val="008B29A4"/>
    <w:rsid w:val="008F0F5D"/>
    <w:rsid w:val="009014FF"/>
    <w:rsid w:val="00903A38"/>
    <w:rsid w:val="009224A2"/>
    <w:rsid w:val="00930AEA"/>
    <w:rsid w:val="009359D1"/>
    <w:rsid w:val="0093738B"/>
    <w:rsid w:val="009440AD"/>
    <w:rsid w:val="00973818"/>
    <w:rsid w:val="009A0DD3"/>
    <w:rsid w:val="009B0282"/>
    <w:rsid w:val="009B0A8B"/>
    <w:rsid w:val="009B0E55"/>
    <w:rsid w:val="009B2AB3"/>
    <w:rsid w:val="009C1120"/>
    <w:rsid w:val="009D4A63"/>
    <w:rsid w:val="009D4ACE"/>
    <w:rsid w:val="009E2A11"/>
    <w:rsid w:val="00A14B31"/>
    <w:rsid w:val="00A31308"/>
    <w:rsid w:val="00A5357B"/>
    <w:rsid w:val="00A53FC4"/>
    <w:rsid w:val="00A649B8"/>
    <w:rsid w:val="00A70714"/>
    <w:rsid w:val="00A83A42"/>
    <w:rsid w:val="00AB42BD"/>
    <w:rsid w:val="00AB6DF7"/>
    <w:rsid w:val="00AC35DE"/>
    <w:rsid w:val="00AD2DC8"/>
    <w:rsid w:val="00AD628F"/>
    <w:rsid w:val="00AF1356"/>
    <w:rsid w:val="00B007D5"/>
    <w:rsid w:val="00B14AE8"/>
    <w:rsid w:val="00B163AE"/>
    <w:rsid w:val="00B37A0A"/>
    <w:rsid w:val="00B37C24"/>
    <w:rsid w:val="00B50F3C"/>
    <w:rsid w:val="00B65ADD"/>
    <w:rsid w:val="00B82C6A"/>
    <w:rsid w:val="00B95804"/>
    <w:rsid w:val="00BA1480"/>
    <w:rsid w:val="00BB7B09"/>
    <w:rsid w:val="00C01D0B"/>
    <w:rsid w:val="00C0694B"/>
    <w:rsid w:val="00C23CD7"/>
    <w:rsid w:val="00C33079"/>
    <w:rsid w:val="00C53F71"/>
    <w:rsid w:val="00C55E16"/>
    <w:rsid w:val="00C74DC5"/>
    <w:rsid w:val="00C80A94"/>
    <w:rsid w:val="00C8335C"/>
    <w:rsid w:val="00CA39EE"/>
    <w:rsid w:val="00CB2F3C"/>
    <w:rsid w:val="00CE0C5F"/>
    <w:rsid w:val="00CF2CED"/>
    <w:rsid w:val="00D2682A"/>
    <w:rsid w:val="00D34A21"/>
    <w:rsid w:val="00D35AA1"/>
    <w:rsid w:val="00D61DD8"/>
    <w:rsid w:val="00D74FCD"/>
    <w:rsid w:val="00D77390"/>
    <w:rsid w:val="00D87E8D"/>
    <w:rsid w:val="00DA1674"/>
    <w:rsid w:val="00DA45EC"/>
    <w:rsid w:val="00DA6FB5"/>
    <w:rsid w:val="00DB441D"/>
    <w:rsid w:val="00DE05EE"/>
    <w:rsid w:val="00DE125B"/>
    <w:rsid w:val="00DE2D54"/>
    <w:rsid w:val="00DE2F31"/>
    <w:rsid w:val="00DF00B5"/>
    <w:rsid w:val="00DF51BD"/>
    <w:rsid w:val="00DF69FC"/>
    <w:rsid w:val="00E108A4"/>
    <w:rsid w:val="00E31BC0"/>
    <w:rsid w:val="00E3340C"/>
    <w:rsid w:val="00E46D5E"/>
    <w:rsid w:val="00E504AC"/>
    <w:rsid w:val="00E54F5F"/>
    <w:rsid w:val="00E67A3C"/>
    <w:rsid w:val="00E84BA5"/>
    <w:rsid w:val="00E877D9"/>
    <w:rsid w:val="00EB7485"/>
    <w:rsid w:val="00EC17FB"/>
    <w:rsid w:val="00ED44F4"/>
    <w:rsid w:val="00EE0392"/>
    <w:rsid w:val="00EF18B8"/>
    <w:rsid w:val="00EF27C0"/>
    <w:rsid w:val="00EF5AA0"/>
    <w:rsid w:val="00F010AC"/>
    <w:rsid w:val="00F0307A"/>
    <w:rsid w:val="00F04194"/>
    <w:rsid w:val="00F04DB4"/>
    <w:rsid w:val="00F13279"/>
    <w:rsid w:val="00F15FC3"/>
    <w:rsid w:val="00F20849"/>
    <w:rsid w:val="00F40279"/>
    <w:rsid w:val="00F44F6F"/>
    <w:rsid w:val="00F46C8A"/>
    <w:rsid w:val="00F67F2B"/>
    <w:rsid w:val="00F81698"/>
    <w:rsid w:val="00F84B03"/>
    <w:rsid w:val="00F9076C"/>
    <w:rsid w:val="00FA325E"/>
    <w:rsid w:val="00FB0213"/>
    <w:rsid w:val="00FB17B4"/>
    <w:rsid w:val="00FB4850"/>
    <w:rsid w:val="00FC6E16"/>
    <w:rsid w:val="00FE4321"/>
    <w:rsid w:val="00FE5D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6DBEBD13-2D16-48F0-9B6B-9986CE8DB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  <w:lang w:val="x-none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  <w:lang w:val="x-none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unhideWhenUsed/>
    <w:rsid w:val="00C23CD7"/>
    <w:pPr>
      <w:tabs>
        <w:tab w:val="center" w:pos="4677"/>
        <w:tab w:val="right" w:pos="9355"/>
      </w:tabs>
    </w:pPr>
    <w:rPr>
      <w:lang w:val="x-none"/>
    </w:rPr>
  </w:style>
  <w:style w:type="character" w:customStyle="1" w:styleId="a9">
    <w:name w:val="Нижний колонтитул Знак"/>
    <w:link w:val="a8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  <w:rPr>
      <w:lang w:val="x-none"/>
    </w:r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  <w:lang w:val="x-none" w:eastAsia="x-none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table" w:styleId="af">
    <w:name w:val="Table Grid"/>
    <w:basedOn w:val="a1"/>
    <w:uiPriority w:val="59"/>
    <w:rsid w:val="009014F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0">
    <w:name w:val="Body Text Indent"/>
    <w:basedOn w:val="a"/>
    <w:link w:val="af1"/>
    <w:uiPriority w:val="99"/>
    <w:semiHidden/>
    <w:unhideWhenUsed/>
    <w:rsid w:val="00DA1674"/>
    <w:pPr>
      <w:spacing w:after="120"/>
      <w:ind w:left="283"/>
    </w:p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DA1674"/>
    <w:rPr>
      <w:rFonts w:ascii="Times New Roman" w:eastAsia="Times New Roman" w:hAnsi="Times New Roman"/>
      <w:sz w:val="28"/>
      <w:szCs w:val="28"/>
    </w:rPr>
  </w:style>
  <w:style w:type="paragraph" w:styleId="3">
    <w:name w:val="Body Text Indent 3"/>
    <w:basedOn w:val="a"/>
    <w:link w:val="30"/>
    <w:uiPriority w:val="99"/>
    <w:semiHidden/>
    <w:unhideWhenUsed/>
    <w:rsid w:val="00DA1674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semiHidden/>
    <w:rsid w:val="00DA167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5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77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A2B21C-0251-4C89-A222-7C98CA938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5</Pages>
  <Words>1058</Words>
  <Characters>6037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7081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user17</dc:creator>
  <cp:keywords/>
  <cp:lastModifiedBy>User 08</cp:lastModifiedBy>
  <cp:revision>13</cp:revision>
  <cp:lastPrinted>2022-01-18T07:44:00Z</cp:lastPrinted>
  <dcterms:created xsi:type="dcterms:W3CDTF">2021-01-26T11:22:00Z</dcterms:created>
  <dcterms:modified xsi:type="dcterms:W3CDTF">2022-01-18T07:45:00Z</dcterms:modified>
</cp:coreProperties>
</file>