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noProof/>
          <w:szCs w:val="20"/>
        </w:rPr>
        <w:drawing>
          <wp:inline distT="0" distB="0" distL="0" distR="0" wp14:anchorId="79FA9D95" wp14:editId="5E9E0E9E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  <w:r w:rsidRPr="00C960CA">
        <w:rPr>
          <w:b/>
          <w:bCs/>
        </w:rPr>
        <w:t>ПОСТАНОВЛЕНИЕ</w:t>
      </w:r>
    </w:p>
    <w:p w:rsidR="00C960CA" w:rsidRPr="00C960CA" w:rsidRDefault="00C960CA" w:rsidP="00C960CA">
      <w:pPr>
        <w:tabs>
          <w:tab w:val="left" w:pos="3630"/>
        </w:tabs>
        <w:jc w:val="left"/>
        <w:rPr>
          <w:b/>
        </w:rPr>
      </w:pPr>
    </w:p>
    <w:p w:rsidR="00C960CA" w:rsidRPr="00C960CA" w:rsidRDefault="00AD558F" w:rsidP="00C960CA">
      <w:pPr>
        <w:tabs>
          <w:tab w:val="left" w:pos="6750"/>
        </w:tabs>
        <w:jc w:val="left"/>
        <w:rPr>
          <w:szCs w:val="20"/>
        </w:rPr>
      </w:pPr>
      <w:r>
        <w:t>26.06.2023</w:t>
      </w:r>
      <w:r w:rsidR="00C960CA" w:rsidRPr="00C960CA">
        <w:tab/>
      </w:r>
      <w:r w:rsidR="00C960CA" w:rsidRPr="00C960CA">
        <w:tab/>
      </w:r>
      <w:r w:rsidR="00C960CA" w:rsidRPr="00C960CA">
        <w:tab/>
      </w:r>
      <w:r w:rsidR="00C960CA" w:rsidRPr="00C960CA">
        <w:tab/>
        <w:t xml:space="preserve">№ </w:t>
      </w:r>
      <w:r>
        <w:t>79-1</w:t>
      </w:r>
      <w:r w:rsidR="008A087D">
        <w:t>3</w:t>
      </w:r>
    </w:p>
    <w:p w:rsidR="00C960CA" w:rsidRPr="00C960CA" w:rsidRDefault="00C960CA" w:rsidP="00C960CA">
      <w:pPr>
        <w:tabs>
          <w:tab w:val="left" w:pos="6750"/>
        </w:tabs>
      </w:pPr>
      <w:r w:rsidRPr="00C960CA">
        <w:t>г. Цимлянск</w:t>
      </w:r>
    </w:p>
    <w:p w:rsidR="00C74DC5" w:rsidRPr="00ED466E" w:rsidRDefault="00C74DC5" w:rsidP="007954CB">
      <w:pPr>
        <w:ind w:right="-185"/>
      </w:pPr>
    </w:p>
    <w:p w:rsidR="007C2793" w:rsidRPr="007C2793" w:rsidRDefault="00FF0DDE" w:rsidP="007C2793">
      <w:pPr>
        <w:ind w:left="1134" w:right="1133"/>
        <w:jc w:val="both"/>
        <w:rPr>
          <w:b/>
          <w:bCs/>
          <w:szCs w:val="24"/>
        </w:rPr>
      </w:pPr>
      <w:r w:rsidRPr="00EC3039">
        <w:rPr>
          <w:b/>
          <w:szCs w:val="24"/>
        </w:rPr>
        <w:t>О</w:t>
      </w:r>
      <w:r>
        <w:rPr>
          <w:b/>
          <w:szCs w:val="24"/>
        </w:rPr>
        <w:t xml:space="preserve"> формах отдельного учета</w:t>
      </w:r>
      <w:r w:rsidRPr="00745AFA">
        <w:rPr>
          <w:b/>
          <w:szCs w:val="24"/>
        </w:rPr>
        <w:t xml:space="preserve"> </w:t>
      </w:r>
      <w:r w:rsidRPr="00EC3039">
        <w:rPr>
          <w:b/>
          <w:szCs w:val="24"/>
        </w:rPr>
        <w:t>объем</w:t>
      </w:r>
      <w:r>
        <w:rPr>
          <w:b/>
          <w:szCs w:val="24"/>
        </w:rPr>
        <w:t>ов</w:t>
      </w:r>
      <w:r w:rsidRPr="00EC3039">
        <w:rPr>
          <w:b/>
          <w:szCs w:val="24"/>
        </w:rPr>
        <w:t xml:space="preserve"> и стоимости эфирного времени</w:t>
      </w:r>
      <w:r>
        <w:rPr>
          <w:b/>
          <w:szCs w:val="24"/>
        </w:rPr>
        <w:t xml:space="preserve"> и</w:t>
      </w:r>
      <w:r w:rsidRPr="00EC3039">
        <w:rPr>
          <w:b/>
          <w:szCs w:val="24"/>
        </w:rPr>
        <w:t xml:space="preserve"> печатной площади,</w:t>
      </w:r>
      <w:r>
        <w:rPr>
          <w:b/>
          <w:szCs w:val="24"/>
        </w:rPr>
        <w:t xml:space="preserve"> предоставленных для проведения предвыборной агитации, </w:t>
      </w:r>
      <w:r w:rsidRPr="00522B8E">
        <w:rPr>
          <w:b/>
          <w:szCs w:val="24"/>
        </w:rPr>
        <w:t xml:space="preserve">объемов и стоимости </w:t>
      </w:r>
      <w:r w:rsidRPr="00EC3039">
        <w:rPr>
          <w:b/>
          <w:szCs w:val="24"/>
        </w:rPr>
        <w:t>услуг по размещению агитационных материалов в сетевых изданиях</w:t>
      </w:r>
      <w:r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</w:t>
      </w:r>
      <w:r w:rsidR="007C2793" w:rsidRPr="007C2793">
        <w:rPr>
          <w:b/>
          <w:bCs/>
          <w:szCs w:val="24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AD558F">
        <w:rPr>
          <w:b/>
          <w:bCs/>
          <w:szCs w:val="24"/>
        </w:rPr>
        <w:t>тному избирательному округу № 1</w:t>
      </w:r>
    </w:p>
    <w:p w:rsidR="00FF0DDE" w:rsidRDefault="00FF0DDE" w:rsidP="00FF0DDE">
      <w:pPr>
        <w:ind w:firstLine="709"/>
        <w:jc w:val="both"/>
      </w:pPr>
    </w:p>
    <w:p w:rsidR="00FF0DDE" w:rsidRDefault="00FF0DDE" w:rsidP="007E3EE1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7E3EE1">
        <w:t xml:space="preserve"> </w:t>
      </w:r>
      <w:r w:rsidRPr="00FF0DDE">
        <w:t>Территориальная избирательная комиссия Цимлянского района Ростовской области</w:t>
      </w:r>
    </w:p>
    <w:p w:rsidR="007E3EE1" w:rsidRPr="00FF0DDE" w:rsidRDefault="007E3EE1" w:rsidP="007E3EE1">
      <w:pPr>
        <w:ind w:firstLine="709"/>
        <w:jc w:val="both"/>
      </w:pPr>
    </w:p>
    <w:p w:rsidR="00FF0DDE" w:rsidRPr="00FF0DDE" w:rsidRDefault="00FF0DDE" w:rsidP="00FF0DDE">
      <w:pPr>
        <w:tabs>
          <w:tab w:val="left" w:pos="142"/>
        </w:tabs>
        <w:spacing w:line="360" w:lineRule="auto"/>
      </w:pPr>
      <w:r w:rsidRPr="00FF0DDE">
        <w:t>ПОСТАНОВЛЯЕТ: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бесплатного эфирного времени,</w:t>
      </w:r>
      <w:r>
        <w:t xml:space="preserve"> </w:t>
      </w:r>
      <w:r w:rsidRPr="00522B8E">
        <w:t>объема и стоимости платного эфирного времени,</w:t>
      </w:r>
      <w:r>
        <w:t xml:space="preserve"> </w:t>
      </w:r>
      <w:r w:rsidRPr="00522B8E">
        <w:t>предоставленных организацией телерадиовещания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7C2793" w:rsidRPr="007C2793"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>
        <w:t>, согласно приложению № 1.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>ф</w:t>
      </w:r>
      <w:bookmarkStart w:id="0" w:name="_GoBack"/>
      <w:bookmarkEnd w:id="0"/>
      <w:r>
        <w:t xml:space="preserve">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7C2793" w:rsidRPr="007C2793">
        <w:t xml:space="preserve">дополнительных выборов депутата </w:t>
      </w:r>
      <w:r w:rsidR="007C2793" w:rsidRPr="007C2793">
        <w:lastRenderedPageBreak/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>
        <w:t>, согласно приложению № 2.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 xml:space="preserve">3.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</w:t>
      </w:r>
      <w:r w:rsidR="007C2793" w:rsidRPr="007C2793"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>
        <w:t>, согласно приложению № 3.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4. </w:t>
      </w:r>
      <w:r w:rsidRPr="00EC3039">
        <w:t xml:space="preserve">Утвердить Разъяснения о порядке представления </w:t>
      </w:r>
      <w:r w:rsidRPr="005D18CB">
        <w:t>организациями телерадиовещания, редакциями периодических печатных изданий</w:t>
      </w:r>
      <w:r>
        <w:t>,</w:t>
      </w:r>
      <w:r w:rsidRPr="005D18CB">
        <w:t xml:space="preserve"> редакциями сетевых изданий </w:t>
      </w:r>
      <w:r>
        <w:t>данных</w:t>
      </w:r>
      <w:r w:rsidRPr="00075E68">
        <w:t xml:space="preserve"> отдельного учета объем</w:t>
      </w:r>
      <w:r>
        <w:t>а</w:t>
      </w:r>
      <w:r w:rsidRPr="00075E68">
        <w:t xml:space="preserve"> </w:t>
      </w:r>
      <w:r>
        <w:t xml:space="preserve">и стоимости эфирного времени, печатной площади, </w:t>
      </w:r>
      <w:r w:rsidRPr="00745AFA">
        <w:t xml:space="preserve">предоставленных для проведения предвыборной агитации, </w:t>
      </w:r>
      <w:r>
        <w:t xml:space="preserve">услуг по размещению агитационных материалов </w:t>
      </w:r>
      <w:r>
        <w:br/>
        <w:t xml:space="preserve">в сетевых изданиях в Территориальной избирательной комиссии Цимлянского района Ростовской области при проведении </w:t>
      </w:r>
      <w:r w:rsidR="007C2793" w:rsidRPr="007C2793"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7C2793">
        <w:t xml:space="preserve">, </w:t>
      </w:r>
      <w:r>
        <w:t xml:space="preserve">согласно </w:t>
      </w:r>
      <w:r w:rsidRPr="00EC3039">
        <w:t>приложени</w:t>
      </w:r>
      <w:r>
        <w:t>ю</w:t>
      </w:r>
      <w:r w:rsidRPr="00EC3039">
        <w:t xml:space="preserve"> № 4.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5. </w:t>
      </w:r>
      <w:r w:rsidRPr="00EC3039">
        <w:t xml:space="preserve">Признать утратившим силу постановление </w:t>
      </w:r>
      <w:r>
        <w:t>Территориальной избирательной комиссии Цимлянского района Ростовской области</w:t>
      </w:r>
    </w:p>
    <w:p w:rsidR="00FF0DDE" w:rsidRDefault="00FF0DDE" w:rsidP="00FF0DDE">
      <w:pPr>
        <w:tabs>
          <w:tab w:val="left" w:pos="142"/>
        </w:tabs>
        <w:spacing w:line="360" w:lineRule="auto"/>
        <w:jc w:val="both"/>
      </w:pPr>
      <w:r>
        <w:t xml:space="preserve">от </w:t>
      </w:r>
      <w:r w:rsidR="00AD558F">
        <w:t>01.07.202</w:t>
      </w:r>
      <w:r w:rsidR="00D72EFE">
        <w:t>2</w:t>
      </w:r>
      <w:r>
        <w:t xml:space="preserve"> № </w:t>
      </w:r>
      <w:r w:rsidR="00AD558F">
        <w:t>47-13</w:t>
      </w:r>
      <w:r w:rsidRPr="00EC3039">
        <w:t xml:space="preserve"> </w:t>
      </w:r>
      <w:r w:rsidRPr="00FF0DDE">
        <w:t>«</w:t>
      </w:r>
      <w:r w:rsidR="007C2793" w:rsidRPr="007C2793">
        <w:t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EC3039">
        <w:t>.</w:t>
      </w:r>
    </w:p>
    <w:p w:rsidR="00FF0DDE" w:rsidRP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>6. </w:t>
      </w:r>
      <w:r w:rsidRPr="00FF0DDE">
        <w:t>Разместить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072B6D" w:rsidRPr="00072B6D" w:rsidRDefault="00AD558F" w:rsidP="00072B6D">
      <w:pPr>
        <w:spacing w:line="360" w:lineRule="auto"/>
        <w:ind w:firstLine="709"/>
        <w:jc w:val="both"/>
        <w:rPr>
          <w:rFonts w:eastAsia="Calibri"/>
          <w:lang w:eastAsia="en-US"/>
        </w:rPr>
      </w:pPr>
      <w:r>
        <w:rPr>
          <w:szCs w:val="20"/>
        </w:rPr>
        <w:t>7</w:t>
      </w:r>
      <w:r w:rsidR="00072B6D" w:rsidRPr="00072B6D">
        <w:rPr>
          <w:szCs w:val="20"/>
        </w:rPr>
        <w:t>. </w:t>
      </w:r>
      <w:r w:rsidR="00072B6D" w:rsidRPr="00072B6D">
        <w:rPr>
          <w:rFonts w:eastAsia="Calibri"/>
          <w:lang w:eastAsia="en-US"/>
        </w:rPr>
        <w:t xml:space="preserve">Контроль за выполнением настоящего постановления возложить на председателя Территориальной избирательной комиссии Цимлянского района Ростовской области </w:t>
      </w:r>
      <w:r w:rsidR="007E3EE1">
        <w:rPr>
          <w:rFonts w:eastAsia="Calibri"/>
          <w:lang w:eastAsia="en-US"/>
        </w:rPr>
        <w:t>Нефедова Александра Михайловича</w:t>
      </w:r>
      <w:r w:rsidR="00072B6D" w:rsidRPr="00072B6D">
        <w:rPr>
          <w:rFonts w:eastAsia="Calibri"/>
          <w:lang w:eastAsia="en-US"/>
        </w:rPr>
        <w:t>.</w:t>
      </w: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p w:rsidR="00AD558F" w:rsidRDefault="00AD558F" w:rsidP="00072B6D">
      <w:pPr>
        <w:spacing w:line="276" w:lineRule="auto"/>
        <w:jc w:val="left"/>
        <w:rPr>
          <w:bCs/>
          <w:szCs w:val="2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072B6D" w:rsidRPr="00072B6D" w:rsidRDefault="007E3EE1" w:rsidP="007E3EE1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</w:t>
            </w:r>
            <w:r w:rsidRPr="007E3EE1">
              <w:rPr>
                <w:rFonts w:eastAsia="Calibri"/>
                <w:lang w:eastAsia="en-US"/>
              </w:rPr>
              <w:t>А.М. Нефедов</w:t>
            </w:r>
          </w:p>
        </w:tc>
      </w:tr>
      <w:tr w:rsidR="00072B6D" w:rsidRPr="00072B6D" w:rsidTr="00302C38">
        <w:tc>
          <w:tcPr>
            <w:tcW w:w="7158" w:type="dxa"/>
          </w:tcPr>
          <w:p w:rsidR="00072B6D" w:rsidRPr="00AD558F" w:rsidRDefault="00072B6D" w:rsidP="00072B6D">
            <w:pPr>
              <w:spacing w:line="360" w:lineRule="auto"/>
              <w:jc w:val="both"/>
              <w:rPr>
                <w:rFonts w:eastAsia="Calibri"/>
                <w:sz w:val="44"/>
                <w:szCs w:val="44"/>
                <w:lang w:eastAsia="en-US"/>
              </w:rPr>
            </w:pP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          С.В. Бурякова</w:t>
            </w:r>
          </w:p>
        </w:tc>
      </w:tr>
    </w:tbl>
    <w:p w:rsidR="00F13279" w:rsidRPr="00FE6316" w:rsidRDefault="00F13279" w:rsidP="00AA753A">
      <w:pPr>
        <w:keepNext/>
        <w:tabs>
          <w:tab w:val="right" w:pos="9639"/>
        </w:tabs>
        <w:suppressAutoHyphens/>
        <w:spacing w:before="60" w:after="60"/>
        <w:ind w:left="5103"/>
        <w:outlineLvl w:val="0"/>
      </w:pPr>
    </w:p>
    <w:sectPr w:rsidR="00F13279" w:rsidRPr="00FE6316" w:rsidSect="00FB7B60">
      <w:footerReference w:type="first" r:id="rId9"/>
      <w:pgSz w:w="11906" w:h="16838"/>
      <w:pgMar w:top="1134" w:right="566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1B1" w:rsidRDefault="00CE41B1" w:rsidP="00C23CD7">
      <w:r>
        <w:separator/>
      </w:r>
    </w:p>
  </w:endnote>
  <w:endnote w:type="continuationSeparator" w:id="0">
    <w:p w:rsidR="00CE41B1" w:rsidRDefault="00CE41B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9183998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B7B60" w:rsidRPr="00FB7B60" w:rsidRDefault="00FB7B60">
        <w:pPr>
          <w:pStyle w:val="a8"/>
          <w:jc w:val="right"/>
          <w:rPr>
            <w:sz w:val="24"/>
            <w:szCs w:val="24"/>
          </w:rPr>
        </w:pPr>
        <w:r w:rsidRPr="00FB7B60">
          <w:rPr>
            <w:sz w:val="24"/>
            <w:szCs w:val="24"/>
          </w:rPr>
          <w:fldChar w:fldCharType="begin"/>
        </w:r>
        <w:r w:rsidRPr="00FB7B60">
          <w:rPr>
            <w:sz w:val="24"/>
            <w:szCs w:val="24"/>
          </w:rPr>
          <w:instrText>PAGE   \* MERGEFORMAT</w:instrText>
        </w:r>
        <w:r w:rsidRPr="00FB7B60">
          <w:rPr>
            <w:sz w:val="24"/>
            <w:szCs w:val="24"/>
          </w:rPr>
          <w:fldChar w:fldCharType="separate"/>
        </w:r>
        <w:r w:rsidR="008A087D">
          <w:rPr>
            <w:noProof/>
            <w:sz w:val="24"/>
            <w:szCs w:val="24"/>
          </w:rPr>
          <w:t>1</w:t>
        </w:r>
        <w:r w:rsidRPr="00FB7B60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1B1" w:rsidRDefault="00CE41B1" w:rsidP="00C23CD7">
      <w:r>
        <w:separator/>
      </w:r>
    </w:p>
  </w:footnote>
  <w:footnote w:type="continuationSeparator" w:id="0">
    <w:p w:rsidR="00CE41B1" w:rsidRDefault="00CE41B1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2B6D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03D9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A434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C2793"/>
    <w:rsid w:val="007E31BE"/>
    <w:rsid w:val="007E3EE1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A087D"/>
    <w:rsid w:val="008B24DA"/>
    <w:rsid w:val="008C672D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A753A"/>
    <w:rsid w:val="00AB1AEE"/>
    <w:rsid w:val="00AB42BD"/>
    <w:rsid w:val="00AB4558"/>
    <w:rsid w:val="00AB54A0"/>
    <w:rsid w:val="00AC35DE"/>
    <w:rsid w:val="00AD2DC8"/>
    <w:rsid w:val="00AD558F"/>
    <w:rsid w:val="00AD7BD9"/>
    <w:rsid w:val="00AF4C1A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960CA"/>
    <w:rsid w:val="00CB2F3C"/>
    <w:rsid w:val="00CC070C"/>
    <w:rsid w:val="00CE0783"/>
    <w:rsid w:val="00CE0C5F"/>
    <w:rsid w:val="00CE41B1"/>
    <w:rsid w:val="00CE6C3E"/>
    <w:rsid w:val="00CF28BB"/>
    <w:rsid w:val="00CF2CED"/>
    <w:rsid w:val="00CF5B36"/>
    <w:rsid w:val="00D14CB9"/>
    <w:rsid w:val="00D34A21"/>
    <w:rsid w:val="00D52F6E"/>
    <w:rsid w:val="00D64323"/>
    <w:rsid w:val="00D72EFE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23F8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B7B60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  <w:rsid w:val="00FF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F32809-102A-4B04-AD11-E36F3F41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B6D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0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8A0A3-155D-4BCA-A03D-2A53805CE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12</cp:revision>
  <cp:lastPrinted>2023-06-29T06:57:00Z</cp:lastPrinted>
  <dcterms:created xsi:type="dcterms:W3CDTF">2022-06-22T07:30:00Z</dcterms:created>
  <dcterms:modified xsi:type="dcterms:W3CDTF">2023-06-29T06:57:00Z</dcterms:modified>
</cp:coreProperties>
</file>